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31" w:rsidRDefault="004115D8">
      <w:r w:rsidRPr="006339B8">
        <w:rPr>
          <w:b/>
          <w:noProof/>
          <w:color w:val="1F4E79" w:themeColor="accent1" w:themeShade="80"/>
          <w:sz w:val="24"/>
          <w:lang w:eastAsia="en-GB"/>
        </w:rPr>
        <w:drawing>
          <wp:anchor distT="0" distB="0" distL="114300" distR="114300" simplePos="0" relativeHeight="251665408" behindDoc="0" locked="0" layoutInCell="1" allowOverlap="1" wp14:anchorId="600523EB" wp14:editId="403FC9A2">
            <wp:simplePos x="0" y="0"/>
            <wp:positionH relativeFrom="page">
              <wp:posOffset>5281574</wp:posOffset>
            </wp:positionH>
            <wp:positionV relativeFrom="paragraph">
              <wp:posOffset>6680</wp:posOffset>
            </wp:positionV>
            <wp:extent cx="2047240" cy="2086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240" cy="2086472"/>
                    </a:xfrm>
                    <a:prstGeom prst="rect">
                      <a:avLst/>
                    </a:prstGeom>
                    <a:noFill/>
                  </pic:spPr>
                </pic:pic>
              </a:graphicData>
            </a:graphic>
            <wp14:sizeRelH relativeFrom="page">
              <wp14:pctWidth>0</wp14:pctWidth>
            </wp14:sizeRelH>
            <wp14:sizeRelV relativeFrom="page">
              <wp14:pctHeight>0</wp14:pctHeight>
            </wp14:sizeRelV>
          </wp:anchor>
        </w:drawing>
      </w:r>
    </w:p>
    <w:p w:rsidR="00995331" w:rsidRDefault="00995331"/>
    <w:p w:rsidR="00995331" w:rsidRDefault="00995331"/>
    <w:p w:rsidR="00995331" w:rsidRDefault="00995331"/>
    <w:p w:rsidR="00995331" w:rsidRDefault="00995331"/>
    <w:p w:rsidR="00BC7502" w:rsidRDefault="00BC7502">
      <w:pPr>
        <w:rPr>
          <w:b/>
          <w:color w:val="002060"/>
          <w:sz w:val="36"/>
        </w:rPr>
      </w:pPr>
    </w:p>
    <w:p w:rsidR="00BC7502" w:rsidRDefault="00BC7502">
      <w:pPr>
        <w:rPr>
          <w:b/>
          <w:color w:val="002060"/>
          <w:sz w:val="36"/>
        </w:rPr>
      </w:pPr>
    </w:p>
    <w:p w:rsidR="00995331" w:rsidRPr="00BC7502" w:rsidRDefault="004115D8">
      <w:pPr>
        <w:rPr>
          <w:b/>
          <w:color w:val="002060"/>
          <w:sz w:val="36"/>
        </w:rPr>
      </w:pPr>
      <w:r>
        <w:rPr>
          <w:b/>
          <w:color w:val="002060"/>
          <w:sz w:val="36"/>
        </w:rPr>
        <w:t>Alderman Bolton Primary</w:t>
      </w:r>
      <w:r w:rsidR="00995331" w:rsidRPr="00BC7502">
        <w:rPr>
          <w:b/>
          <w:color w:val="002060"/>
          <w:sz w:val="36"/>
        </w:rPr>
        <w:t xml:space="preserve"> Academy</w:t>
      </w:r>
    </w:p>
    <w:p w:rsidR="008107B1" w:rsidRDefault="00BC7502" w:rsidP="00BC7502">
      <w:pPr>
        <w:spacing w:line="276" w:lineRule="auto"/>
        <w:rPr>
          <w:color w:val="FF0000"/>
          <w:sz w:val="32"/>
        </w:rPr>
      </w:pPr>
      <w:r w:rsidRPr="00BC7502">
        <w:rPr>
          <w:rStyle w:val="Strong"/>
          <w:sz w:val="32"/>
        </w:rPr>
        <w:t>Post Title:</w:t>
      </w:r>
      <w:r w:rsidRPr="00BC7502">
        <w:rPr>
          <w:sz w:val="32"/>
        </w:rPr>
        <w:t xml:space="preserve"> </w:t>
      </w:r>
      <w:r w:rsidR="004115D8">
        <w:rPr>
          <w:sz w:val="32"/>
        </w:rPr>
        <w:t>Learning Mentor</w:t>
      </w:r>
      <w:r w:rsidRPr="00BC7502">
        <w:rPr>
          <w:sz w:val="32"/>
        </w:rPr>
        <w:br/>
      </w:r>
      <w:r w:rsidRPr="00BC7502">
        <w:rPr>
          <w:rStyle w:val="Strong"/>
          <w:sz w:val="32"/>
        </w:rPr>
        <w:t>School:</w:t>
      </w:r>
      <w:r w:rsidRPr="00BC7502">
        <w:rPr>
          <w:sz w:val="32"/>
        </w:rPr>
        <w:t xml:space="preserve"> </w:t>
      </w:r>
      <w:r w:rsidR="004115D8">
        <w:rPr>
          <w:sz w:val="32"/>
        </w:rPr>
        <w:t>Alderman Bolton Primary Academy</w:t>
      </w:r>
      <w:r w:rsidRPr="00BC7502">
        <w:rPr>
          <w:sz w:val="32"/>
        </w:rPr>
        <w:br/>
      </w:r>
      <w:r w:rsidRPr="00BC7502">
        <w:rPr>
          <w:rStyle w:val="Strong"/>
          <w:sz w:val="32"/>
        </w:rPr>
        <w:t>Grade/Salary:</w:t>
      </w:r>
      <w:r w:rsidRPr="00BC7502">
        <w:rPr>
          <w:sz w:val="32"/>
        </w:rPr>
        <w:t xml:space="preserve"> </w:t>
      </w:r>
      <w:r w:rsidR="000C5C3D" w:rsidRPr="000C5C3D">
        <w:rPr>
          <w:sz w:val="32"/>
        </w:rPr>
        <w:t>5 scale 8 to 14</w:t>
      </w:r>
    </w:p>
    <w:p w:rsidR="006A1078" w:rsidRPr="008107B1" w:rsidRDefault="00BC7502" w:rsidP="00BC7502">
      <w:pPr>
        <w:spacing w:line="276" w:lineRule="auto"/>
        <w:rPr>
          <w:color w:val="FF0000"/>
          <w:sz w:val="32"/>
        </w:rPr>
      </w:pPr>
      <w:r w:rsidRPr="00BC7502">
        <w:rPr>
          <w:rStyle w:val="Strong"/>
          <w:sz w:val="32"/>
        </w:rPr>
        <w:t>Contract Type:</w:t>
      </w:r>
      <w:r w:rsidRPr="00BC7502">
        <w:rPr>
          <w:sz w:val="32"/>
        </w:rPr>
        <w:t xml:space="preserve"> </w:t>
      </w:r>
      <w:r w:rsidR="008107B1">
        <w:rPr>
          <w:sz w:val="32"/>
        </w:rPr>
        <w:t>Permanent Term Time Only</w:t>
      </w:r>
      <w:r w:rsidRPr="00BC7502">
        <w:rPr>
          <w:sz w:val="32"/>
        </w:rPr>
        <w:br/>
      </w:r>
      <w:r w:rsidRPr="00BC7502">
        <w:rPr>
          <w:rStyle w:val="Strong"/>
          <w:sz w:val="32"/>
        </w:rPr>
        <w:t>Reporting To:</w:t>
      </w:r>
      <w:r w:rsidRPr="00BC7502">
        <w:rPr>
          <w:sz w:val="32"/>
        </w:rPr>
        <w:t xml:space="preserve"> </w:t>
      </w:r>
      <w:proofErr w:type="spellStart"/>
      <w:r w:rsidR="004115D8">
        <w:rPr>
          <w:sz w:val="32"/>
        </w:rPr>
        <w:t>Headteacher</w:t>
      </w:r>
      <w:proofErr w:type="spellEnd"/>
      <w:r w:rsidR="004115D8">
        <w:rPr>
          <w:sz w:val="32"/>
        </w:rPr>
        <w:t xml:space="preserve"> and </w:t>
      </w:r>
      <w:proofErr w:type="spellStart"/>
      <w:r w:rsidR="004115D8">
        <w:rPr>
          <w:sz w:val="32"/>
        </w:rPr>
        <w:t>SENCo</w:t>
      </w:r>
      <w:proofErr w:type="spellEnd"/>
      <w:r w:rsidRPr="00BC7502">
        <w:rPr>
          <w:sz w:val="32"/>
        </w:rPr>
        <w:br/>
      </w:r>
      <w:r w:rsidRPr="00BC7502">
        <w:rPr>
          <w:rStyle w:val="Strong"/>
          <w:sz w:val="32"/>
        </w:rPr>
        <w:t>Start Date:</w:t>
      </w:r>
      <w:r w:rsidRPr="00BC7502">
        <w:rPr>
          <w:sz w:val="32"/>
        </w:rPr>
        <w:t xml:space="preserve"> </w:t>
      </w:r>
      <w:r w:rsidR="00226310">
        <w:rPr>
          <w:sz w:val="32"/>
        </w:rPr>
        <w:t>April 6</w:t>
      </w:r>
      <w:r w:rsidR="00226310" w:rsidRPr="00226310">
        <w:rPr>
          <w:sz w:val="32"/>
          <w:vertAlign w:val="superscript"/>
        </w:rPr>
        <w:t>th</w:t>
      </w:r>
      <w:r w:rsidR="008107B1">
        <w:rPr>
          <w:sz w:val="32"/>
        </w:rPr>
        <w:t xml:space="preserve"> (or sooner)</w:t>
      </w:r>
    </w:p>
    <w:p w:rsidR="00BF3D94" w:rsidRDefault="00583BF6" w:rsidP="00BC7502">
      <w:pPr>
        <w:spacing w:line="276" w:lineRule="auto"/>
        <w:rPr>
          <w:sz w:val="32"/>
        </w:rPr>
      </w:pPr>
      <w:r w:rsidRPr="00612DDC">
        <w:rPr>
          <w:rFonts w:ascii="Ebrima" w:hAnsi="Ebrima"/>
          <w:b/>
          <w:noProof/>
          <w:color w:val="002060"/>
          <w:sz w:val="260"/>
          <w:lang w:eastAsia="en-GB"/>
        </w:rPr>
        <w:drawing>
          <wp:anchor distT="0" distB="0" distL="114300" distR="114300" simplePos="0" relativeHeight="251663360" behindDoc="1" locked="1" layoutInCell="1" allowOverlap="1" wp14:anchorId="5C8AC672" wp14:editId="52EBE040">
            <wp:simplePos x="0" y="0"/>
            <wp:positionH relativeFrom="margin">
              <wp:posOffset>-1146175</wp:posOffset>
            </wp:positionH>
            <wp:positionV relativeFrom="page">
              <wp:align>top</wp:align>
            </wp:positionV>
            <wp:extent cx="8016875" cy="114306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6">
                      <a:extLst>
                        <a:ext uri="{28A0092B-C50C-407E-A947-70E740481C1C}">
                          <a14:useLocalDpi xmlns:a14="http://schemas.microsoft.com/office/drawing/2010/main" val="0"/>
                        </a:ext>
                      </a:extLst>
                    </a:blip>
                    <a:stretch>
                      <a:fillRect/>
                    </a:stretch>
                  </pic:blipFill>
                  <pic:spPr>
                    <a:xfrm>
                      <a:off x="0" y="0"/>
                      <a:ext cx="8016875" cy="11430635"/>
                    </a:xfrm>
                    <a:prstGeom prst="rect">
                      <a:avLst/>
                    </a:prstGeom>
                  </pic:spPr>
                </pic:pic>
              </a:graphicData>
            </a:graphic>
            <wp14:sizeRelH relativeFrom="margin">
              <wp14:pctWidth>0</wp14:pctWidth>
            </wp14:sizeRelH>
            <wp14:sizeRelV relativeFrom="margin">
              <wp14:pctHeight>0</wp14:pctHeight>
            </wp14:sizeRelV>
          </wp:anchor>
        </w:drawing>
      </w:r>
    </w:p>
    <w:p w:rsidR="00BF3D94" w:rsidRDefault="00BF3D94" w:rsidP="00BC7502">
      <w:pPr>
        <w:spacing w:line="276" w:lineRule="auto"/>
        <w:rPr>
          <w:sz w:val="32"/>
        </w:rPr>
      </w:pPr>
      <w:bookmarkStart w:id="0" w:name="_GoBack"/>
      <w:bookmarkEnd w:id="0"/>
      <w:r w:rsidRPr="008107B1">
        <w:rPr>
          <w:b/>
          <w:sz w:val="32"/>
        </w:rPr>
        <w:t>Application deadline:</w:t>
      </w:r>
      <w:r>
        <w:rPr>
          <w:sz w:val="32"/>
        </w:rPr>
        <w:t xml:space="preserve"> </w:t>
      </w:r>
      <w:r w:rsidR="00226310">
        <w:rPr>
          <w:sz w:val="32"/>
        </w:rPr>
        <w:t>Friday 20</w:t>
      </w:r>
      <w:r w:rsidR="00226310" w:rsidRPr="00226310">
        <w:rPr>
          <w:sz w:val="32"/>
          <w:vertAlign w:val="superscript"/>
        </w:rPr>
        <w:t>th</w:t>
      </w:r>
      <w:r w:rsidR="00226310">
        <w:rPr>
          <w:sz w:val="32"/>
        </w:rPr>
        <w:t xml:space="preserve"> February</w:t>
      </w:r>
    </w:p>
    <w:p w:rsidR="00BF3D94" w:rsidRDefault="00BF3D94" w:rsidP="00BC7502">
      <w:pPr>
        <w:spacing w:line="276" w:lineRule="auto"/>
        <w:rPr>
          <w:sz w:val="32"/>
        </w:rPr>
      </w:pPr>
      <w:r w:rsidRPr="008107B1">
        <w:rPr>
          <w:b/>
          <w:sz w:val="32"/>
        </w:rPr>
        <w:t>Interviews:</w:t>
      </w:r>
      <w:r>
        <w:rPr>
          <w:sz w:val="32"/>
        </w:rPr>
        <w:t xml:space="preserve"> </w:t>
      </w:r>
      <w:r w:rsidR="00226310">
        <w:rPr>
          <w:sz w:val="32"/>
        </w:rPr>
        <w:t>Tuesday 24</w:t>
      </w:r>
      <w:r w:rsidR="00226310" w:rsidRPr="00226310">
        <w:rPr>
          <w:sz w:val="32"/>
          <w:vertAlign w:val="superscript"/>
        </w:rPr>
        <w:t>th</w:t>
      </w:r>
      <w:r w:rsidR="00226310">
        <w:rPr>
          <w:sz w:val="32"/>
        </w:rPr>
        <w:t xml:space="preserve"> February</w:t>
      </w:r>
      <w:r w:rsidR="004115D8">
        <w:rPr>
          <w:sz w:val="32"/>
        </w:rPr>
        <w:t xml:space="preserve"> </w:t>
      </w:r>
      <w:r>
        <w:rPr>
          <w:sz w:val="32"/>
        </w:rPr>
        <w:t>(provisional date)</w:t>
      </w:r>
    </w:p>
    <w:p w:rsidR="008107B1" w:rsidRDefault="008107B1" w:rsidP="00BC7502">
      <w:pPr>
        <w:spacing w:line="276" w:lineRule="auto"/>
        <w:rPr>
          <w:sz w:val="32"/>
        </w:rPr>
      </w:pPr>
      <w:r w:rsidRPr="008107B1">
        <w:rPr>
          <w:b/>
          <w:sz w:val="32"/>
        </w:rPr>
        <w:t>Visits to school (strongly recommended):</w:t>
      </w:r>
      <w:r>
        <w:rPr>
          <w:sz w:val="32"/>
        </w:rPr>
        <w:t xml:space="preserve"> can be requested via a phone call to the school office on </w:t>
      </w:r>
      <w:r w:rsidR="004115D8">
        <w:rPr>
          <w:sz w:val="32"/>
        </w:rPr>
        <w:t>01925 633262</w:t>
      </w:r>
    </w:p>
    <w:p w:rsidR="008107B1" w:rsidRDefault="008107B1" w:rsidP="00BC7502">
      <w:pPr>
        <w:spacing w:line="276" w:lineRule="auto"/>
        <w:rPr>
          <w:sz w:val="32"/>
        </w:rPr>
      </w:pPr>
    </w:p>
    <w:p w:rsidR="00BF3D94" w:rsidRDefault="00BF3D94" w:rsidP="00BC7502">
      <w:pPr>
        <w:spacing w:line="276" w:lineRule="auto"/>
        <w:rPr>
          <w:sz w:val="32"/>
        </w:rPr>
      </w:pPr>
    </w:p>
    <w:p w:rsidR="00BF3D94" w:rsidRDefault="00BF3D94" w:rsidP="00BC7502">
      <w:pPr>
        <w:spacing w:line="276" w:lineRule="auto"/>
        <w:rPr>
          <w:sz w:val="32"/>
        </w:rPr>
      </w:pPr>
    </w:p>
    <w:p w:rsidR="00BC7502" w:rsidRDefault="00BC7502" w:rsidP="00BC7502">
      <w:pPr>
        <w:spacing w:line="276" w:lineRule="auto"/>
        <w:rPr>
          <w:sz w:val="32"/>
        </w:rPr>
      </w:pPr>
    </w:p>
    <w:p w:rsidR="008107B1" w:rsidRDefault="008107B1" w:rsidP="00BF3D94">
      <w:pPr>
        <w:rPr>
          <w:sz w:val="32"/>
        </w:rPr>
      </w:pPr>
    </w:p>
    <w:p w:rsidR="00BC7502" w:rsidRDefault="00BC7502" w:rsidP="00583BF6">
      <w:pPr>
        <w:jc w:val="center"/>
        <w:rPr>
          <w:rFonts w:eastAsia="Times New Roman" w:cstheme="minorHAnsi"/>
          <w:b/>
          <w:bCs/>
          <w:color w:val="002060"/>
          <w:sz w:val="32"/>
          <w:szCs w:val="32"/>
          <w:lang w:eastAsia="en-GB"/>
        </w:rPr>
      </w:pPr>
      <w:r w:rsidRPr="00BC7502">
        <w:rPr>
          <w:rFonts w:eastAsia="Times New Roman" w:cstheme="minorHAnsi"/>
          <w:b/>
          <w:bCs/>
          <w:color w:val="002060"/>
          <w:sz w:val="32"/>
          <w:szCs w:val="32"/>
          <w:lang w:eastAsia="en-GB"/>
        </w:rPr>
        <w:t>Purpose of Role:</w:t>
      </w:r>
    </w:p>
    <w:p w:rsidR="004115D8" w:rsidRDefault="004115D8" w:rsidP="004115D8">
      <w:pPr>
        <w:pStyle w:val="Heading3"/>
        <w:spacing w:line="276" w:lineRule="auto"/>
        <w:jc w:val="both"/>
        <w:rPr>
          <w:rFonts w:asciiTheme="minorHAnsi" w:hAnsiTheme="minorHAnsi" w:cstheme="minorHAnsi"/>
          <w:b w:val="0"/>
          <w:sz w:val="22"/>
          <w:szCs w:val="20"/>
        </w:rPr>
      </w:pPr>
      <w:r w:rsidRPr="004115D8">
        <w:rPr>
          <w:rFonts w:asciiTheme="minorHAnsi" w:hAnsiTheme="minorHAnsi" w:cstheme="minorHAnsi"/>
          <w:b w:val="0"/>
          <w:sz w:val="22"/>
          <w:szCs w:val="20"/>
        </w:rPr>
        <w:t xml:space="preserve">The overall purpose of </w:t>
      </w:r>
      <w:r>
        <w:rPr>
          <w:rFonts w:asciiTheme="minorHAnsi" w:hAnsiTheme="minorHAnsi" w:cstheme="minorHAnsi"/>
          <w:b w:val="0"/>
          <w:sz w:val="22"/>
          <w:szCs w:val="20"/>
        </w:rPr>
        <w:t>the</w:t>
      </w:r>
      <w:r w:rsidRPr="004115D8">
        <w:rPr>
          <w:rFonts w:asciiTheme="minorHAnsi" w:hAnsiTheme="minorHAnsi" w:cstheme="minorHAnsi"/>
          <w:b w:val="0"/>
          <w:sz w:val="22"/>
          <w:szCs w:val="20"/>
        </w:rPr>
        <w:t xml:space="preserve"> Learning Mentor at Alderman Bolton Primary School is to support pupils’ academic, social, and emotional development so that they are able to fully engage with learning and </w:t>
      </w:r>
      <w:r w:rsidRPr="004115D8">
        <w:rPr>
          <w:rFonts w:asciiTheme="minorHAnsi" w:hAnsiTheme="minorHAnsi" w:cstheme="minorHAnsi"/>
          <w:b w:val="0"/>
          <w:sz w:val="22"/>
          <w:szCs w:val="20"/>
        </w:rPr>
        <w:lastRenderedPageBreak/>
        <w:t>reach their potential. The Learning Mentor works closely with children who may be experiencing barriers to learning, such as emotional difficulties, behavioural challenges, or issues outside of school, providing targeted support, guidance, and encouragement. By building positive relationships with pupils, families, and staff, the Learning Mentor helps to promote wellbeing, improve attendance and behaviour, and create a safe, inclusive environment where every child feels valued, supported, and ready to learn.</w:t>
      </w:r>
    </w:p>
    <w:p w:rsidR="003C4A1C" w:rsidRPr="003C4A1C" w:rsidRDefault="003C4A1C" w:rsidP="003C4A1C">
      <w:pPr>
        <w:jc w:val="center"/>
        <w:rPr>
          <w:rFonts w:eastAsia="Times New Roman" w:cstheme="minorHAnsi"/>
          <w:b/>
          <w:bCs/>
          <w:color w:val="002060"/>
          <w:sz w:val="32"/>
          <w:szCs w:val="32"/>
          <w:lang w:eastAsia="en-GB"/>
        </w:rPr>
      </w:pPr>
      <w:r>
        <w:rPr>
          <w:rFonts w:eastAsia="Times New Roman" w:cstheme="minorHAnsi"/>
          <w:b/>
          <w:bCs/>
          <w:color w:val="002060"/>
          <w:sz w:val="32"/>
          <w:szCs w:val="32"/>
          <w:lang w:eastAsia="en-GB"/>
        </w:rPr>
        <w:t>Main Roles and Responsibilities</w:t>
      </w:r>
      <w:r w:rsidRPr="00BC7502">
        <w:rPr>
          <w:rFonts w:eastAsia="Times New Roman" w:cstheme="minorHAnsi"/>
          <w:b/>
          <w:bCs/>
          <w:color w:val="002060"/>
          <w:sz w:val="32"/>
          <w:szCs w:val="32"/>
          <w:lang w:eastAsia="en-GB"/>
        </w:rPr>
        <w:t>:</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 xml:space="preserve">1. Develop positive one to one mentoring relationships with pupils identified as needing support.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2. Work collaboratively with teachers, pastoral staff, SENCO, Family Support Services and other external agencies to identify pupils with barriers to learning and at risk of disaffection in order to ensure that these receive support.</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 xml:space="preserve"> 3. Devise, implement and evaluate individual pupil action plans for pupils identified as needing support, working with teachers and other staff.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4. Establish and maintain home/school liaison with the families and carers of pupils receiving support in order to keep them informed about pupil needs and progress, and to secure positive family and carer involvement and support.</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 xml:space="preserve"> 5. Establish good relations and work closely with other agencies who may also be involved in supporting a targeted pupil - e.g. Behaviour Support, Educational Psychologists, </w:t>
      </w:r>
      <w:r>
        <w:rPr>
          <w:rFonts w:asciiTheme="minorHAnsi" w:hAnsiTheme="minorHAnsi" w:cstheme="minorHAnsi"/>
          <w:b w:val="0"/>
          <w:sz w:val="24"/>
          <w:szCs w:val="22"/>
        </w:rPr>
        <w:t>Early Help</w:t>
      </w:r>
      <w:r w:rsidRPr="003C4A1C">
        <w:rPr>
          <w:rFonts w:asciiTheme="minorHAnsi" w:hAnsiTheme="minorHAnsi" w:cstheme="minorHAnsi"/>
          <w:b w:val="0"/>
          <w:sz w:val="24"/>
          <w:szCs w:val="22"/>
        </w:rPr>
        <w:t xml:space="preserve"> and Voluntary Helpers - so that the needs of the pupil concerned are met in a focused and integrated way.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6. Develop a full understanding and knowledge of the range of agencies and activities, which can provide support to vulnerable pupils.</w:t>
      </w:r>
    </w:p>
    <w:p w:rsidR="003C4A1C" w:rsidRPr="003C4A1C" w:rsidRDefault="003C4A1C" w:rsidP="004115D8">
      <w:pPr>
        <w:pStyle w:val="Heading3"/>
        <w:spacing w:line="276" w:lineRule="auto"/>
        <w:jc w:val="both"/>
        <w:rPr>
          <w:rFonts w:asciiTheme="minorHAnsi" w:hAnsiTheme="minorHAnsi" w:cstheme="minorHAnsi"/>
          <w:b w:val="0"/>
          <w:sz w:val="24"/>
          <w:szCs w:val="22"/>
        </w:rPr>
      </w:pPr>
      <w:r>
        <w:rPr>
          <w:rFonts w:asciiTheme="minorHAnsi" w:hAnsiTheme="minorHAnsi" w:cstheme="minorHAnsi"/>
          <w:b w:val="0"/>
          <w:sz w:val="24"/>
          <w:szCs w:val="22"/>
        </w:rPr>
        <w:t>7</w:t>
      </w:r>
      <w:r w:rsidRPr="003C4A1C">
        <w:rPr>
          <w:rFonts w:asciiTheme="minorHAnsi" w:hAnsiTheme="minorHAnsi" w:cstheme="minorHAnsi"/>
          <w:b w:val="0"/>
          <w:sz w:val="24"/>
          <w:szCs w:val="22"/>
        </w:rPr>
        <w:t xml:space="preserve">. Act as Lead Professional for families working under the Common Assessment Framework at a level suitable for school and attend meetings regarding LAC and Child Protection when appropriate. </w:t>
      </w:r>
    </w:p>
    <w:p w:rsidR="003C4A1C" w:rsidRPr="003C4A1C" w:rsidRDefault="003C4A1C" w:rsidP="004115D8">
      <w:pPr>
        <w:pStyle w:val="Heading3"/>
        <w:spacing w:line="276" w:lineRule="auto"/>
        <w:jc w:val="both"/>
        <w:rPr>
          <w:rFonts w:asciiTheme="minorHAnsi" w:hAnsiTheme="minorHAnsi" w:cstheme="minorHAnsi"/>
          <w:b w:val="0"/>
          <w:sz w:val="24"/>
          <w:szCs w:val="22"/>
        </w:rPr>
      </w:pPr>
      <w:r>
        <w:rPr>
          <w:rFonts w:asciiTheme="minorHAnsi" w:hAnsiTheme="minorHAnsi" w:cstheme="minorHAnsi"/>
          <w:b w:val="0"/>
          <w:sz w:val="24"/>
          <w:szCs w:val="22"/>
        </w:rPr>
        <w:t>8</w:t>
      </w:r>
      <w:r w:rsidRPr="003C4A1C">
        <w:rPr>
          <w:rFonts w:asciiTheme="minorHAnsi" w:hAnsiTheme="minorHAnsi" w:cstheme="minorHAnsi"/>
          <w:b w:val="0"/>
          <w:sz w:val="24"/>
          <w:szCs w:val="22"/>
        </w:rPr>
        <w:t xml:space="preserve">. Promote the efficient and effective transfer of pupil information at points of transition and support pupils during transition in line with policy and practice. 10. Encourage positive attitudes to pupils receiving support and a shared understanding of their needs within the School. </w:t>
      </w:r>
    </w:p>
    <w:p w:rsidR="003C4A1C" w:rsidRPr="003C4A1C" w:rsidRDefault="003C4A1C" w:rsidP="004115D8">
      <w:pPr>
        <w:pStyle w:val="Heading3"/>
        <w:spacing w:line="276" w:lineRule="auto"/>
        <w:jc w:val="both"/>
        <w:rPr>
          <w:rFonts w:asciiTheme="minorHAnsi" w:hAnsiTheme="minorHAnsi" w:cstheme="minorHAnsi"/>
          <w:b w:val="0"/>
          <w:sz w:val="24"/>
          <w:szCs w:val="22"/>
        </w:rPr>
      </w:pPr>
      <w:r>
        <w:rPr>
          <w:rFonts w:asciiTheme="minorHAnsi" w:hAnsiTheme="minorHAnsi" w:cstheme="minorHAnsi"/>
          <w:b w:val="0"/>
          <w:sz w:val="24"/>
          <w:szCs w:val="22"/>
        </w:rPr>
        <w:t>9</w:t>
      </w:r>
      <w:r w:rsidRPr="003C4A1C">
        <w:rPr>
          <w:rFonts w:asciiTheme="minorHAnsi" w:hAnsiTheme="minorHAnsi" w:cstheme="minorHAnsi"/>
          <w:b w:val="0"/>
          <w:sz w:val="24"/>
          <w:szCs w:val="22"/>
        </w:rPr>
        <w:t xml:space="preserve">. Network with Learning Mentors in other Schools, working together to ensure identification and dissemination of best practice.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lastRenderedPageBreak/>
        <w:t>1</w:t>
      </w:r>
      <w:r>
        <w:rPr>
          <w:rFonts w:asciiTheme="minorHAnsi" w:hAnsiTheme="minorHAnsi" w:cstheme="minorHAnsi"/>
          <w:b w:val="0"/>
          <w:sz w:val="24"/>
          <w:szCs w:val="22"/>
        </w:rPr>
        <w:t>0</w:t>
      </w:r>
      <w:r w:rsidRPr="003C4A1C">
        <w:rPr>
          <w:rFonts w:asciiTheme="minorHAnsi" w:hAnsiTheme="minorHAnsi" w:cstheme="minorHAnsi"/>
          <w:b w:val="0"/>
          <w:sz w:val="24"/>
          <w:szCs w:val="22"/>
        </w:rPr>
        <w:t xml:space="preserve">. Liaise and meet regularly with the </w:t>
      </w:r>
      <w:proofErr w:type="spellStart"/>
      <w:r w:rsidRPr="003C4A1C">
        <w:rPr>
          <w:rFonts w:asciiTheme="minorHAnsi" w:hAnsiTheme="minorHAnsi" w:cstheme="minorHAnsi"/>
          <w:b w:val="0"/>
          <w:sz w:val="24"/>
          <w:szCs w:val="22"/>
        </w:rPr>
        <w:t>SENCo</w:t>
      </w:r>
      <w:proofErr w:type="spellEnd"/>
      <w:r w:rsidRPr="003C4A1C">
        <w:rPr>
          <w:rFonts w:asciiTheme="minorHAnsi" w:hAnsiTheme="minorHAnsi" w:cstheme="minorHAnsi"/>
          <w:b w:val="0"/>
          <w:sz w:val="24"/>
          <w:szCs w:val="22"/>
        </w:rPr>
        <w:t xml:space="preserve"> to report and discuss progress on specific children and families, taking specific action as agreed.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1</w:t>
      </w:r>
      <w:r>
        <w:rPr>
          <w:rFonts w:asciiTheme="minorHAnsi" w:hAnsiTheme="minorHAnsi" w:cstheme="minorHAnsi"/>
          <w:b w:val="0"/>
          <w:sz w:val="24"/>
          <w:szCs w:val="22"/>
        </w:rPr>
        <w:t>1</w:t>
      </w:r>
      <w:r w:rsidRPr="003C4A1C">
        <w:rPr>
          <w:rFonts w:asciiTheme="minorHAnsi" w:hAnsiTheme="minorHAnsi" w:cstheme="minorHAnsi"/>
          <w:b w:val="0"/>
          <w:sz w:val="24"/>
          <w:szCs w:val="22"/>
        </w:rPr>
        <w:t xml:space="preserve">. Attend appropriate CPD and support whole staff training to ensure best practice across the school.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1</w:t>
      </w:r>
      <w:r>
        <w:rPr>
          <w:rFonts w:asciiTheme="minorHAnsi" w:hAnsiTheme="minorHAnsi" w:cstheme="minorHAnsi"/>
          <w:b w:val="0"/>
          <w:sz w:val="24"/>
          <w:szCs w:val="22"/>
        </w:rPr>
        <w:t>2</w:t>
      </w:r>
      <w:r w:rsidRPr="003C4A1C">
        <w:rPr>
          <w:rFonts w:asciiTheme="minorHAnsi" w:hAnsiTheme="minorHAnsi" w:cstheme="minorHAnsi"/>
          <w:b w:val="0"/>
          <w:sz w:val="24"/>
          <w:szCs w:val="22"/>
        </w:rPr>
        <w:t xml:space="preserve">. Meet regularly with the Designated Lead for Safeguarding to discuss circumstances that may impact on children’s ability to fully access school life and consider future actions to support individuals and families.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1</w:t>
      </w:r>
      <w:r>
        <w:rPr>
          <w:rFonts w:asciiTheme="minorHAnsi" w:hAnsiTheme="minorHAnsi" w:cstheme="minorHAnsi"/>
          <w:b w:val="0"/>
          <w:sz w:val="24"/>
          <w:szCs w:val="22"/>
        </w:rPr>
        <w:t>3</w:t>
      </w:r>
      <w:r w:rsidRPr="003C4A1C">
        <w:rPr>
          <w:rFonts w:asciiTheme="minorHAnsi" w:hAnsiTheme="minorHAnsi" w:cstheme="minorHAnsi"/>
          <w:b w:val="0"/>
          <w:sz w:val="24"/>
          <w:szCs w:val="22"/>
        </w:rPr>
        <w:t xml:space="preserve">. Support teachers in devising and implementing bespoke strategies to aid successful inclusion for individuals and monitor, review and then further manage changes in provision.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1</w:t>
      </w:r>
      <w:r>
        <w:rPr>
          <w:rFonts w:asciiTheme="minorHAnsi" w:hAnsiTheme="minorHAnsi" w:cstheme="minorHAnsi"/>
          <w:b w:val="0"/>
          <w:sz w:val="24"/>
          <w:szCs w:val="22"/>
        </w:rPr>
        <w:t>4</w:t>
      </w:r>
      <w:r w:rsidRPr="003C4A1C">
        <w:rPr>
          <w:rFonts w:asciiTheme="minorHAnsi" w:hAnsiTheme="minorHAnsi" w:cstheme="minorHAnsi"/>
          <w:b w:val="0"/>
          <w:sz w:val="24"/>
          <w:szCs w:val="22"/>
        </w:rPr>
        <w:t xml:space="preserve">. To support pupils on the playground at lunchtime. </w:t>
      </w:r>
    </w:p>
    <w:p w:rsidR="003C4A1C" w:rsidRPr="003C4A1C" w:rsidRDefault="003C4A1C" w:rsidP="004115D8">
      <w:pPr>
        <w:pStyle w:val="Heading3"/>
        <w:spacing w:line="276" w:lineRule="auto"/>
        <w:jc w:val="both"/>
        <w:rPr>
          <w:rFonts w:asciiTheme="minorHAnsi" w:hAnsiTheme="minorHAnsi" w:cstheme="minorHAnsi"/>
          <w:b w:val="0"/>
          <w:sz w:val="24"/>
          <w:szCs w:val="22"/>
        </w:rPr>
      </w:pPr>
      <w:r>
        <w:rPr>
          <w:rFonts w:asciiTheme="minorHAnsi" w:hAnsiTheme="minorHAnsi" w:cstheme="minorHAnsi"/>
          <w:b w:val="0"/>
          <w:sz w:val="24"/>
          <w:szCs w:val="22"/>
        </w:rPr>
        <w:t>15</w:t>
      </w:r>
      <w:r w:rsidRPr="003C4A1C">
        <w:rPr>
          <w:rFonts w:asciiTheme="minorHAnsi" w:hAnsiTheme="minorHAnsi" w:cstheme="minorHAnsi"/>
          <w:b w:val="0"/>
          <w:sz w:val="24"/>
          <w:szCs w:val="22"/>
        </w:rPr>
        <w:t xml:space="preserve">. Contribute to reports for the Senior Management Team and/or School Governors as required </w:t>
      </w:r>
    </w:p>
    <w:p w:rsidR="003C4A1C" w:rsidRPr="003C4A1C" w:rsidRDefault="003C4A1C" w:rsidP="004115D8">
      <w:pPr>
        <w:pStyle w:val="Heading3"/>
        <w:spacing w:line="276" w:lineRule="auto"/>
        <w:jc w:val="both"/>
        <w:rPr>
          <w:rFonts w:asciiTheme="minorHAnsi" w:hAnsiTheme="minorHAnsi" w:cstheme="minorHAnsi"/>
          <w:b w:val="0"/>
          <w:sz w:val="24"/>
          <w:szCs w:val="22"/>
        </w:rPr>
      </w:pPr>
      <w:r w:rsidRPr="003C4A1C">
        <w:rPr>
          <w:rFonts w:asciiTheme="minorHAnsi" w:hAnsiTheme="minorHAnsi" w:cstheme="minorHAnsi"/>
          <w:b w:val="0"/>
          <w:sz w:val="24"/>
          <w:szCs w:val="22"/>
        </w:rPr>
        <w:t>1</w:t>
      </w:r>
      <w:r>
        <w:rPr>
          <w:rFonts w:asciiTheme="minorHAnsi" w:hAnsiTheme="minorHAnsi" w:cstheme="minorHAnsi"/>
          <w:b w:val="0"/>
          <w:sz w:val="24"/>
          <w:szCs w:val="22"/>
        </w:rPr>
        <w:t>6</w:t>
      </w:r>
      <w:r w:rsidRPr="003C4A1C">
        <w:rPr>
          <w:rFonts w:asciiTheme="minorHAnsi" w:hAnsiTheme="minorHAnsi" w:cstheme="minorHAnsi"/>
          <w:b w:val="0"/>
          <w:sz w:val="24"/>
          <w:szCs w:val="22"/>
        </w:rPr>
        <w:t xml:space="preserve">. Contribute to and implement actions on the School Development Plan where appropriate. </w:t>
      </w:r>
    </w:p>
    <w:p w:rsidR="003C4A1C" w:rsidRPr="003C4A1C" w:rsidRDefault="003C4A1C" w:rsidP="004115D8">
      <w:pPr>
        <w:pStyle w:val="Heading3"/>
        <w:spacing w:line="276" w:lineRule="auto"/>
        <w:jc w:val="both"/>
        <w:rPr>
          <w:rFonts w:asciiTheme="minorHAnsi" w:hAnsiTheme="minorHAnsi" w:cstheme="minorHAnsi"/>
          <w:b w:val="0"/>
          <w:sz w:val="24"/>
          <w:szCs w:val="22"/>
        </w:rPr>
      </w:pPr>
      <w:r>
        <w:rPr>
          <w:rFonts w:asciiTheme="minorHAnsi" w:hAnsiTheme="minorHAnsi" w:cstheme="minorHAnsi"/>
          <w:b w:val="0"/>
          <w:sz w:val="24"/>
          <w:szCs w:val="22"/>
        </w:rPr>
        <w:t>17</w:t>
      </w:r>
      <w:r w:rsidRPr="003C4A1C">
        <w:rPr>
          <w:rFonts w:asciiTheme="minorHAnsi" w:hAnsiTheme="minorHAnsi" w:cstheme="minorHAnsi"/>
          <w:b w:val="0"/>
          <w:sz w:val="24"/>
          <w:szCs w:val="22"/>
        </w:rPr>
        <w:t>. Any other duties and responsibilities within the range for the salary grade.</w:t>
      </w:r>
    </w:p>
    <w:p w:rsidR="00BC7502" w:rsidRDefault="00BC7502" w:rsidP="00583BF6">
      <w:pPr>
        <w:spacing w:before="100" w:beforeAutospacing="1" w:after="100" w:afterAutospacing="1" w:line="240" w:lineRule="auto"/>
        <w:jc w:val="center"/>
        <w:outlineLvl w:val="2"/>
        <w:rPr>
          <w:rFonts w:eastAsia="Times New Roman" w:cstheme="minorHAnsi"/>
          <w:b/>
          <w:bCs/>
          <w:color w:val="002060"/>
          <w:sz w:val="32"/>
          <w:szCs w:val="32"/>
          <w:lang w:eastAsia="en-GB"/>
        </w:rPr>
      </w:pPr>
      <w:r>
        <w:rPr>
          <w:rFonts w:eastAsia="Times New Roman" w:cstheme="minorHAnsi"/>
          <w:b/>
          <w:bCs/>
          <w:color w:val="002060"/>
          <w:sz w:val="32"/>
          <w:szCs w:val="32"/>
          <w:lang w:eastAsia="en-GB"/>
        </w:rPr>
        <w:t>Person Specification</w:t>
      </w:r>
    </w:p>
    <w:tbl>
      <w:tblPr>
        <w:tblStyle w:val="TableGrid"/>
        <w:tblW w:w="10206" w:type="dxa"/>
        <w:tblInd w:w="-572" w:type="dxa"/>
        <w:tblLook w:val="04A0" w:firstRow="1" w:lastRow="0" w:firstColumn="1" w:lastColumn="0" w:noHBand="0" w:noVBand="1"/>
      </w:tblPr>
      <w:tblGrid>
        <w:gridCol w:w="4962"/>
        <w:gridCol w:w="5244"/>
      </w:tblGrid>
      <w:tr w:rsidR="00BC7502" w:rsidTr="00121847">
        <w:tc>
          <w:tcPr>
            <w:tcW w:w="10206" w:type="dxa"/>
            <w:gridSpan w:val="2"/>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Qualifications and Experience</w:t>
            </w:r>
          </w:p>
        </w:tc>
      </w:tr>
      <w:tr w:rsidR="00BC7502" w:rsidTr="00121847">
        <w:tc>
          <w:tcPr>
            <w:tcW w:w="4962" w:type="dxa"/>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Essential</w:t>
            </w:r>
          </w:p>
        </w:tc>
        <w:tc>
          <w:tcPr>
            <w:tcW w:w="5244" w:type="dxa"/>
            <w:shd w:val="clear" w:color="auto" w:fill="DEEAF6" w:themeFill="accent1" w:themeFillTint="33"/>
          </w:tcPr>
          <w:p w:rsidR="00BC7502" w:rsidRPr="00BC7502" w:rsidRDefault="00BC7502" w:rsidP="00BC7502">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Desirable</w:t>
            </w:r>
          </w:p>
        </w:tc>
      </w:tr>
      <w:tr w:rsidR="00BC7502" w:rsidTr="00121847">
        <w:tc>
          <w:tcPr>
            <w:tcW w:w="4962" w:type="dxa"/>
          </w:tcPr>
          <w:p w:rsidR="00BC7502" w:rsidRPr="00121847" w:rsidRDefault="00121847" w:rsidP="00583BF6">
            <w:pPr>
              <w:pStyle w:val="NormalWeb"/>
              <w:jc w:val="both"/>
              <w:rPr>
                <w:rFonts w:asciiTheme="minorHAnsi" w:hAnsiTheme="minorHAnsi" w:cstheme="minorHAnsi"/>
                <w:sz w:val="22"/>
                <w:szCs w:val="22"/>
              </w:rPr>
            </w:pPr>
            <w:r w:rsidRPr="00121847">
              <w:rPr>
                <w:rFonts w:asciiTheme="minorHAnsi" w:hAnsiTheme="minorHAnsi" w:cstheme="minorHAnsi"/>
                <w:sz w:val="22"/>
                <w:szCs w:val="22"/>
              </w:rPr>
              <w:t>Experience working in a primary school setting in a teaching or mentoring role (E)</w:t>
            </w:r>
          </w:p>
        </w:tc>
        <w:tc>
          <w:tcPr>
            <w:tcW w:w="5244" w:type="dxa"/>
          </w:tcPr>
          <w:p w:rsidR="00BC7502" w:rsidRPr="00583BF6" w:rsidRDefault="00121847" w:rsidP="00583BF6">
            <w:pPr>
              <w:tabs>
                <w:tab w:val="left" w:pos="1010"/>
              </w:tabs>
              <w:spacing w:before="100" w:beforeAutospacing="1" w:after="100" w:afterAutospacing="1" w:line="276" w:lineRule="auto"/>
              <w:jc w:val="both"/>
              <w:outlineLvl w:val="2"/>
              <w:rPr>
                <w:rFonts w:eastAsia="Times New Roman" w:cstheme="minorHAnsi"/>
                <w:b/>
                <w:bCs/>
                <w:color w:val="002060"/>
                <w:lang w:eastAsia="en-GB"/>
              </w:rPr>
            </w:pPr>
            <w:r w:rsidRPr="00583BF6">
              <w:rPr>
                <w:rFonts w:cstheme="minorHAnsi"/>
              </w:rPr>
              <w:t>Paediatric First Aid qualification.</w:t>
            </w:r>
          </w:p>
        </w:tc>
      </w:tr>
      <w:tr w:rsidR="00121847" w:rsidTr="00121847">
        <w:tc>
          <w:tcPr>
            <w:tcW w:w="4962" w:type="dxa"/>
          </w:tcPr>
          <w:p w:rsidR="00121847" w:rsidRPr="00121847" w:rsidRDefault="00121847" w:rsidP="00121847">
            <w:pPr>
              <w:pStyle w:val="NormalWeb"/>
              <w:jc w:val="both"/>
              <w:rPr>
                <w:rFonts w:asciiTheme="minorHAnsi" w:hAnsiTheme="minorHAnsi" w:cstheme="minorHAnsi"/>
                <w:sz w:val="22"/>
                <w:szCs w:val="22"/>
              </w:rPr>
            </w:pPr>
            <w:r w:rsidRPr="00121847">
              <w:rPr>
                <w:rFonts w:asciiTheme="minorHAnsi" w:hAnsiTheme="minorHAnsi" w:cstheme="minorHAnsi"/>
                <w:sz w:val="22"/>
                <w:szCs w:val="22"/>
              </w:rPr>
              <w:t>GCSE (or equivalent) in English and Maths at Grade C/4 or above.</w:t>
            </w:r>
          </w:p>
        </w:tc>
        <w:tc>
          <w:tcPr>
            <w:tcW w:w="5244" w:type="dxa"/>
          </w:tcPr>
          <w:p w:rsidR="00121847" w:rsidRPr="00583BF6" w:rsidRDefault="00121847" w:rsidP="00121847">
            <w:pPr>
              <w:spacing w:before="100" w:beforeAutospacing="1" w:after="100" w:afterAutospacing="1" w:line="276" w:lineRule="auto"/>
              <w:jc w:val="both"/>
              <w:outlineLvl w:val="2"/>
              <w:rPr>
                <w:rFonts w:eastAsia="Times New Roman" w:cstheme="minorHAnsi"/>
                <w:b/>
                <w:bCs/>
                <w:color w:val="002060"/>
                <w:lang w:eastAsia="en-GB"/>
              </w:rPr>
            </w:pPr>
            <w:r>
              <w:rPr>
                <w:rFonts w:cstheme="minorHAnsi"/>
              </w:rPr>
              <w:t>Team Teach Training in date</w:t>
            </w:r>
          </w:p>
        </w:tc>
      </w:tr>
      <w:tr w:rsidR="00121847" w:rsidTr="00121847">
        <w:tc>
          <w:tcPr>
            <w:tcW w:w="4962" w:type="dxa"/>
          </w:tcPr>
          <w:p w:rsidR="00121847" w:rsidRPr="00121847" w:rsidRDefault="00121847" w:rsidP="00121847">
            <w:pPr>
              <w:pStyle w:val="NormalWeb"/>
              <w:jc w:val="both"/>
              <w:rPr>
                <w:rFonts w:asciiTheme="minorHAnsi" w:hAnsiTheme="minorHAnsi" w:cstheme="minorHAnsi"/>
                <w:sz w:val="22"/>
                <w:szCs w:val="22"/>
              </w:rPr>
            </w:pPr>
            <w:r w:rsidRPr="00121847">
              <w:rPr>
                <w:rFonts w:asciiTheme="minorHAnsi" w:hAnsiTheme="minorHAnsi" w:cstheme="minorHAnsi"/>
                <w:sz w:val="22"/>
                <w:szCs w:val="22"/>
              </w:rPr>
              <w:t>Evidence of ongoing professional development</w:t>
            </w:r>
          </w:p>
        </w:tc>
        <w:tc>
          <w:tcPr>
            <w:tcW w:w="5244" w:type="dxa"/>
          </w:tcPr>
          <w:p w:rsidR="00121847" w:rsidRPr="00121847" w:rsidRDefault="00121847" w:rsidP="00121847">
            <w:pPr>
              <w:spacing w:before="100" w:beforeAutospacing="1" w:after="100" w:afterAutospacing="1" w:line="276" w:lineRule="auto"/>
              <w:jc w:val="both"/>
              <w:outlineLvl w:val="2"/>
              <w:rPr>
                <w:rFonts w:eastAsia="Times New Roman" w:cstheme="minorHAnsi"/>
                <w:bCs/>
                <w:color w:val="002060"/>
                <w:lang w:eastAsia="en-GB"/>
              </w:rPr>
            </w:pPr>
            <w:r w:rsidRPr="00121847">
              <w:rPr>
                <w:rFonts w:eastAsia="Times New Roman" w:cstheme="minorHAnsi"/>
                <w:bCs/>
                <w:lang w:eastAsia="en-GB"/>
              </w:rPr>
              <w:t>Play Therapy Training</w:t>
            </w:r>
          </w:p>
        </w:tc>
      </w:tr>
      <w:tr w:rsidR="00121847" w:rsidTr="00121847">
        <w:tc>
          <w:tcPr>
            <w:tcW w:w="4962" w:type="dxa"/>
          </w:tcPr>
          <w:p w:rsidR="00121847" w:rsidRPr="00121847" w:rsidRDefault="00121847" w:rsidP="00121847">
            <w:pPr>
              <w:pStyle w:val="NormalWeb"/>
              <w:jc w:val="both"/>
              <w:rPr>
                <w:rFonts w:asciiTheme="minorHAnsi" w:hAnsiTheme="minorHAnsi" w:cstheme="minorHAnsi"/>
                <w:sz w:val="22"/>
                <w:szCs w:val="22"/>
              </w:rPr>
            </w:pPr>
            <w:r w:rsidRPr="00121847">
              <w:rPr>
                <w:rFonts w:asciiTheme="minorHAnsi" w:hAnsiTheme="minorHAnsi" w:cstheme="minorHAnsi"/>
                <w:sz w:val="22"/>
                <w:szCs w:val="22"/>
              </w:rPr>
              <w:t>Basic safeguarding training (e.g. Keeping Children Safe in Education updates).</w:t>
            </w:r>
          </w:p>
        </w:tc>
        <w:tc>
          <w:tcPr>
            <w:tcW w:w="5244" w:type="dxa"/>
          </w:tcPr>
          <w:p w:rsidR="00121847" w:rsidRPr="00583BF6" w:rsidRDefault="00121847" w:rsidP="00121847">
            <w:pPr>
              <w:spacing w:before="100" w:beforeAutospacing="1" w:after="100" w:afterAutospacing="1" w:line="276" w:lineRule="auto"/>
              <w:jc w:val="both"/>
              <w:outlineLvl w:val="2"/>
              <w:rPr>
                <w:rFonts w:eastAsia="Times New Roman" w:cstheme="minorHAnsi"/>
                <w:b/>
                <w:bCs/>
                <w:color w:val="002060"/>
                <w:lang w:eastAsia="en-GB"/>
              </w:rPr>
            </w:pPr>
            <w:r>
              <w:t xml:space="preserve">Level 3 NVQ 3 in Learning and Development and Support Services for Children, Young People and Those </w:t>
            </w:r>
            <w:proofErr w:type="gramStart"/>
            <w:r>
              <w:t>who</w:t>
            </w:r>
            <w:proofErr w:type="gramEnd"/>
            <w:r>
              <w:t xml:space="preserve"> Care for Them or Level 3 NVQ in Supporting Teaching and Learning in Schools or an appropriate specialist qualification at or above Level 3 NVQ, or equivalent qualification. </w:t>
            </w:r>
          </w:p>
        </w:tc>
      </w:tr>
      <w:tr w:rsidR="00121847" w:rsidTr="00121847">
        <w:tc>
          <w:tcPr>
            <w:tcW w:w="4962" w:type="dxa"/>
          </w:tcPr>
          <w:p w:rsidR="00121847" w:rsidRPr="00121847" w:rsidRDefault="00121847" w:rsidP="00121847">
            <w:pPr>
              <w:pStyle w:val="NormalWeb"/>
              <w:jc w:val="both"/>
              <w:rPr>
                <w:rFonts w:asciiTheme="minorHAnsi" w:hAnsiTheme="minorHAnsi" w:cstheme="minorHAnsi"/>
                <w:sz w:val="22"/>
                <w:szCs w:val="22"/>
              </w:rPr>
            </w:pPr>
            <w:r w:rsidRPr="00121847">
              <w:rPr>
                <w:rFonts w:asciiTheme="minorHAnsi" w:hAnsiTheme="minorHAnsi" w:cstheme="minorHAnsi"/>
                <w:sz w:val="22"/>
                <w:szCs w:val="22"/>
              </w:rPr>
              <w:t>Experience supporting pupils across a range of abilities and needs.</w:t>
            </w:r>
          </w:p>
        </w:tc>
        <w:tc>
          <w:tcPr>
            <w:tcW w:w="5244" w:type="dxa"/>
          </w:tcPr>
          <w:p w:rsidR="00121847" w:rsidRPr="002C7A70" w:rsidRDefault="00121847" w:rsidP="00121847">
            <w:pPr>
              <w:spacing w:before="100" w:beforeAutospacing="1" w:after="100" w:afterAutospacing="1" w:line="276" w:lineRule="auto"/>
              <w:jc w:val="both"/>
              <w:outlineLvl w:val="2"/>
              <w:rPr>
                <w:rFonts w:eastAsia="Times New Roman" w:cstheme="minorHAnsi"/>
                <w:bCs/>
                <w:color w:val="002060"/>
                <w:lang w:eastAsia="en-GB"/>
              </w:rPr>
            </w:pPr>
          </w:p>
        </w:tc>
      </w:tr>
      <w:tr w:rsidR="00121847" w:rsidTr="00121847">
        <w:tc>
          <w:tcPr>
            <w:tcW w:w="4962" w:type="dxa"/>
          </w:tcPr>
          <w:p w:rsidR="00121847" w:rsidRPr="00121847" w:rsidRDefault="00121847" w:rsidP="00121847">
            <w:pPr>
              <w:pStyle w:val="NormalWeb"/>
              <w:jc w:val="both"/>
              <w:rPr>
                <w:rFonts w:asciiTheme="minorHAnsi" w:hAnsiTheme="minorHAnsi" w:cstheme="minorHAnsi"/>
                <w:sz w:val="22"/>
                <w:szCs w:val="22"/>
              </w:rPr>
            </w:pPr>
            <w:r w:rsidRPr="00121847">
              <w:rPr>
                <w:rFonts w:asciiTheme="minorHAnsi" w:hAnsiTheme="minorHAnsi" w:cstheme="minorHAnsi"/>
                <w:sz w:val="22"/>
                <w:szCs w:val="22"/>
              </w:rPr>
              <w:t>Experience using positive behaviour management strategies.</w:t>
            </w:r>
          </w:p>
        </w:tc>
        <w:tc>
          <w:tcPr>
            <w:tcW w:w="5244" w:type="dxa"/>
          </w:tcPr>
          <w:p w:rsidR="00121847" w:rsidRPr="00583BF6" w:rsidRDefault="00121847" w:rsidP="00121847">
            <w:pPr>
              <w:spacing w:before="100" w:beforeAutospacing="1" w:after="100" w:afterAutospacing="1" w:line="276" w:lineRule="auto"/>
              <w:jc w:val="both"/>
              <w:outlineLvl w:val="2"/>
              <w:rPr>
                <w:rFonts w:eastAsia="Times New Roman" w:cstheme="minorHAnsi"/>
                <w:b/>
                <w:bCs/>
                <w:color w:val="002060"/>
                <w:lang w:eastAsia="en-GB"/>
              </w:rPr>
            </w:pPr>
          </w:p>
        </w:tc>
      </w:tr>
      <w:tr w:rsidR="00121847" w:rsidTr="00121847">
        <w:tc>
          <w:tcPr>
            <w:tcW w:w="4962" w:type="dxa"/>
          </w:tcPr>
          <w:p w:rsidR="00121847" w:rsidRPr="00121847" w:rsidRDefault="00121847" w:rsidP="00121847">
            <w:pPr>
              <w:pStyle w:val="NormalWeb"/>
              <w:jc w:val="both"/>
              <w:rPr>
                <w:rFonts w:asciiTheme="minorHAnsi" w:hAnsiTheme="minorHAnsi" w:cstheme="minorHAnsi"/>
                <w:sz w:val="22"/>
                <w:szCs w:val="22"/>
              </w:rPr>
            </w:pPr>
            <w:r w:rsidRPr="00121847">
              <w:rPr>
                <w:rFonts w:asciiTheme="minorHAnsi" w:hAnsiTheme="minorHAnsi" w:cstheme="minorHAnsi"/>
                <w:sz w:val="22"/>
                <w:szCs w:val="22"/>
              </w:rPr>
              <w:t>Team Teach Trained</w:t>
            </w:r>
          </w:p>
        </w:tc>
        <w:tc>
          <w:tcPr>
            <w:tcW w:w="5244" w:type="dxa"/>
          </w:tcPr>
          <w:p w:rsidR="00121847" w:rsidRPr="00583BF6" w:rsidRDefault="00121847" w:rsidP="00121847">
            <w:pPr>
              <w:tabs>
                <w:tab w:val="left" w:pos="1580"/>
              </w:tabs>
              <w:spacing w:before="100" w:beforeAutospacing="1" w:after="100" w:afterAutospacing="1" w:line="276" w:lineRule="auto"/>
              <w:jc w:val="both"/>
              <w:outlineLvl w:val="2"/>
              <w:rPr>
                <w:rFonts w:eastAsia="Times New Roman" w:cstheme="minorHAnsi"/>
                <w:b/>
                <w:bCs/>
                <w:color w:val="002060"/>
                <w:lang w:eastAsia="en-GB"/>
              </w:rPr>
            </w:pPr>
          </w:p>
        </w:tc>
      </w:tr>
      <w:tr w:rsidR="00121847" w:rsidTr="00121847">
        <w:tc>
          <w:tcPr>
            <w:tcW w:w="4962" w:type="dxa"/>
          </w:tcPr>
          <w:p w:rsidR="00121847" w:rsidRPr="00121847" w:rsidRDefault="00121847" w:rsidP="00121847">
            <w:pPr>
              <w:pStyle w:val="NormalWeb"/>
              <w:jc w:val="both"/>
              <w:rPr>
                <w:rFonts w:asciiTheme="minorHAnsi" w:hAnsiTheme="minorHAnsi" w:cstheme="minorHAnsi"/>
                <w:sz w:val="22"/>
                <w:szCs w:val="22"/>
              </w:rPr>
            </w:pPr>
            <w:r>
              <w:rPr>
                <w:rFonts w:asciiTheme="minorHAnsi" w:hAnsiTheme="minorHAnsi" w:cstheme="minorHAnsi"/>
                <w:bCs/>
                <w:sz w:val="22"/>
                <w:szCs w:val="22"/>
              </w:rPr>
              <w:t>Therapeutic qualification</w:t>
            </w:r>
            <w:r w:rsidRPr="00121847">
              <w:rPr>
                <w:rFonts w:asciiTheme="minorHAnsi" w:hAnsiTheme="minorHAnsi" w:cstheme="minorHAnsi"/>
                <w:bCs/>
                <w:sz w:val="22"/>
                <w:szCs w:val="22"/>
              </w:rPr>
              <w:t xml:space="preserve"> such as ELSA, Healing Together, Lego Therapy</w:t>
            </w:r>
          </w:p>
        </w:tc>
        <w:tc>
          <w:tcPr>
            <w:tcW w:w="5244" w:type="dxa"/>
          </w:tcPr>
          <w:p w:rsidR="00121847" w:rsidRPr="00583BF6" w:rsidRDefault="00121847" w:rsidP="00121847">
            <w:pPr>
              <w:spacing w:before="100" w:beforeAutospacing="1" w:after="100" w:afterAutospacing="1" w:line="276" w:lineRule="auto"/>
              <w:jc w:val="both"/>
              <w:outlineLvl w:val="2"/>
              <w:rPr>
                <w:rFonts w:eastAsia="Times New Roman" w:cstheme="minorHAnsi"/>
                <w:b/>
                <w:bCs/>
                <w:color w:val="002060"/>
                <w:lang w:eastAsia="en-GB"/>
              </w:rPr>
            </w:pPr>
          </w:p>
        </w:tc>
      </w:tr>
      <w:tr w:rsidR="00121847" w:rsidTr="00121847">
        <w:tc>
          <w:tcPr>
            <w:tcW w:w="10206" w:type="dxa"/>
            <w:gridSpan w:val="2"/>
            <w:shd w:val="clear" w:color="auto" w:fill="DEEAF6" w:themeFill="accent1" w:themeFillTint="33"/>
          </w:tcPr>
          <w:p w:rsidR="00121847" w:rsidRPr="00BC7502" w:rsidRDefault="00121847" w:rsidP="00121847">
            <w:pPr>
              <w:spacing w:before="100" w:beforeAutospacing="1" w:after="100" w:afterAutospacing="1"/>
              <w:jc w:val="center"/>
              <w:outlineLvl w:val="2"/>
              <w:rPr>
                <w:rFonts w:eastAsia="Times New Roman" w:cstheme="minorHAnsi"/>
                <w:b/>
                <w:bCs/>
                <w:color w:val="002060"/>
                <w:sz w:val="28"/>
                <w:szCs w:val="32"/>
                <w:lang w:eastAsia="en-GB"/>
              </w:rPr>
            </w:pPr>
            <w:r>
              <w:rPr>
                <w:rFonts w:eastAsia="Times New Roman" w:cstheme="minorHAnsi"/>
                <w:b/>
                <w:bCs/>
                <w:color w:val="002060"/>
                <w:sz w:val="32"/>
                <w:szCs w:val="32"/>
                <w:lang w:eastAsia="en-GB"/>
              </w:rPr>
              <w:t>Skills and Knowledge</w:t>
            </w:r>
          </w:p>
        </w:tc>
      </w:tr>
      <w:tr w:rsidR="00121847" w:rsidTr="00121847">
        <w:tc>
          <w:tcPr>
            <w:tcW w:w="4962" w:type="dxa"/>
            <w:shd w:val="clear" w:color="auto" w:fill="DEEAF6" w:themeFill="accent1" w:themeFillTint="33"/>
          </w:tcPr>
          <w:p w:rsidR="00121847" w:rsidRPr="00BC7502" w:rsidRDefault="00121847" w:rsidP="00121847">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Essential</w:t>
            </w:r>
          </w:p>
        </w:tc>
        <w:tc>
          <w:tcPr>
            <w:tcW w:w="5244" w:type="dxa"/>
            <w:shd w:val="clear" w:color="auto" w:fill="DEEAF6" w:themeFill="accent1" w:themeFillTint="33"/>
          </w:tcPr>
          <w:p w:rsidR="00121847" w:rsidRPr="00BC7502" w:rsidRDefault="00121847" w:rsidP="00121847">
            <w:pPr>
              <w:spacing w:before="100" w:beforeAutospacing="1" w:after="100" w:afterAutospacing="1"/>
              <w:jc w:val="center"/>
              <w:outlineLvl w:val="2"/>
              <w:rPr>
                <w:rFonts w:eastAsia="Times New Roman" w:cstheme="minorHAnsi"/>
                <w:b/>
                <w:bCs/>
                <w:color w:val="002060"/>
                <w:sz w:val="28"/>
                <w:szCs w:val="32"/>
                <w:lang w:eastAsia="en-GB"/>
              </w:rPr>
            </w:pPr>
            <w:r w:rsidRPr="00BC7502">
              <w:rPr>
                <w:rFonts w:eastAsia="Times New Roman" w:cstheme="minorHAnsi"/>
                <w:b/>
                <w:bCs/>
                <w:color w:val="002060"/>
                <w:sz w:val="28"/>
                <w:szCs w:val="32"/>
                <w:lang w:eastAsia="en-GB"/>
              </w:rPr>
              <w:t>Desirable</w:t>
            </w:r>
          </w:p>
        </w:tc>
      </w:tr>
      <w:tr w:rsidR="002C7A70" w:rsidTr="00121847">
        <w:tc>
          <w:tcPr>
            <w:tcW w:w="4962" w:type="dxa"/>
          </w:tcPr>
          <w:p w:rsidR="002C7A70" w:rsidRPr="00583BF6" w:rsidRDefault="002C7A70" w:rsidP="002C7A70">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lastRenderedPageBreak/>
              <w:t xml:space="preserve">Secure knowledge of the primary curriculum. </w:t>
            </w:r>
          </w:p>
        </w:tc>
        <w:tc>
          <w:tcPr>
            <w:tcW w:w="5244" w:type="dxa"/>
          </w:tcPr>
          <w:p w:rsidR="002C7A70" w:rsidRPr="00583BF6" w:rsidRDefault="002C7A70" w:rsidP="002C7A70">
            <w:pPr>
              <w:pStyle w:val="NormalWeb"/>
              <w:jc w:val="both"/>
              <w:rPr>
                <w:rFonts w:asciiTheme="minorHAnsi" w:hAnsiTheme="minorHAnsi" w:cstheme="minorHAnsi"/>
                <w:sz w:val="22"/>
              </w:rPr>
            </w:pPr>
            <w:r w:rsidRPr="00583BF6">
              <w:rPr>
                <w:rFonts w:asciiTheme="minorHAnsi" w:hAnsiTheme="minorHAnsi" w:cstheme="minorHAnsi"/>
                <w:sz w:val="22"/>
              </w:rPr>
              <w:t>Familiarity with assessment frameworks used across primary phases (e.g. EYFS profile, phonics screening, KS1/KS2 assessments).</w:t>
            </w:r>
          </w:p>
          <w:p w:rsidR="002C7A70" w:rsidRPr="00583BF6" w:rsidRDefault="002C7A70" w:rsidP="002C7A70">
            <w:pPr>
              <w:spacing w:before="100" w:beforeAutospacing="1" w:after="100" w:afterAutospacing="1"/>
              <w:jc w:val="both"/>
              <w:outlineLvl w:val="2"/>
              <w:rPr>
                <w:rFonts w:eastAsia="Times New Roman" w:cstheme="minorHAnsi"/>
                <w:b/>
                <w:bCs/>
                <w:color w:val="002060"/>
                <w:szCs w:val="32"/>
                <w:lang w:eastAsia="en-GB"/>
              </w:rPr>
            </w:pPr>
          </w:p>
        </w:tc>
      </w:tr>
      <w:tr w:rsidR="002C7A70" w:rsidTr="00121847">
        <w:tc>
          <w:tcPr>
            <w:tcW w:w="4962" w:type="dxa"/>
          </w:tcPr>
          <w:p w:rsidR="002C7A70" w:rsidRPr="00583BF6" w:rsidRDefault="002C7A70" w:rsidP="002C7A70">
            <w:pPr>
              <w:pStyle w:val="NormalWeb"/>
              <w:jc w:val="both"/>
              <w:rPr>
                <w:rFonts w:asciiTheme="minorHAnsi" w:hAnsiTheme="minorHAnsi" w:cstheme="minorHAnsi"/>
                <w:sz w:val="22"/>
              </w:rPr>
            </w:pPr>
            <w:r w:rsidRPr="00583BF6">
              <w:rPr>
                <w:rFonts w:asciiTheme="minorHAnsi" w:hAnsiTheme="minorHAnsi" w:cstheme="minorHAnsi"/>
                <w:sz w:val="22"/>
              </w:rPr>
              <w:t>Knowledge of strategies to support children with specific learning difficulties, EAL or SEMH needs.</w:t>
            </w:r>
          </w:p>
          <w:p w:rsidR="002C7A70" w:rsidRPr="00583BF6" w:rsidRDefault="002C7A70" w:rsidP="002C7A70">
            <w:pPr>
              <w:spacing w:before="100" w:beforeAutospacing="1" w:after="100" w:afterAutospacing="1"/>
              <w:jc w:val="both"/>
              <w:rPr>
                <w:rFonts w:eastAsia="Times New Roman" w:cstheme="minorHAnsi"/>
                <w:szCs w:val="24"/>
                <w:lang w:eastAsia="en-GB"/>
              </w:rPr>
            </w:pPr>
          </w:p>
        </w:tc>
        <w:tc>
          <w:tcPr>
            <w:tcW w:w="5244" w:type="dxa"/>
          </w:tcPr>
          <w:p w:rsidR="002C7A70" w:rsidRPr="00583BF6" w:rsidRDefault="002C7A70" w:rsidP="002C7A70">
            <w:pPr>
              <w:pStyle w:val="NormalWeb"/>
              <w:jc w:val="both"/>
              <w:rPr>
                <w:rFonts w:asciiTheme="minorHAnsi" w:hAnsiTheme="minorHAnsi" w:cstheme="minorHAnsi"/>
                <w:sz w:val="22"/>
              </w:rPr>
            </w:pPr>
            <w:r w:rsidRPr="00583BF6">
              <w:rPr>
                <w:rFonts w:asciiTheme="minorHAnsi" w:hAnsiTheme="minorHAnsi" w:cstheme="minorHAnsi"/>
                <w:sz w:val="22"/>
              </w:rPr>
              <w:t>ICT skills to support teaching and learning (interactive whiteboards, online learning tools).</w:t>
            </w:r>
          </w:p>
          <w:p w:rsidR="002C7A70" w:rsidRPr="00583BF6" w:rsidRDefault="002C7A70" w:rsidP="002C7A70">
            <w:pPr>
              <w:spacing w:before="100" w:beforeAutospacing="1" w:after="100" w:afterAutospacing="1"/>
              <w:jc w:val="both"/>
              <w:outlineLvl w:val="2"/>
              <w:rPr>
                <w:rFonts w:eastAsia="Times New Roman" w:cstheme="minorHAnsi"/>
                <w:b/>
                <w:bCs/>
                <w:color w:val="002060"/>
                <w:szCs w:val="32"/>
                <w:lang w:eastAsia="en-GB"/>
              </w:rPr>
            </w:pPr>
          </w:p>
        </w:tc>
      </w:tr>
      <w:tr w:rsidR="002C7A70" w:rsidTr="00121847">
        <w:tc>
          <w:tcPr>
            <w:tcW w:w="4962" w:type="dxa"/>
          </w:tcPr>
          <w:p w:rsidR="002C7A70" w:rsidRPr="00583BF6" w:rsidRDefault="002C7A70" w:rsidP="002C7A70">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Understanding of child safeguarding procedures and Keeping Children Safe in Education.</w:t>
            </w:r>
          </w:p>
        </w:tc>
        <w:tc>
          <w:tcPr>
            <w:tcW w:w="5244" w:type="dxa"/>
          </w:tcPr>
          <w:p w:rsidR="002C7A70" w:rsidRPr="00583BF6" w:rsidRDefault="00226310" w:rsidP="002C7A70">
            <w:pPr>
              <w:spacing w:before="100" w:beforeAutospacing="1" w:after="100" w:afterAutospacing="1"/>
              <w:jc w:val="both"/>
              <w:outlineLvl w:val="2"/>
              <w:rPr>
                <w:rFonts w:eastAsia="Times New Roman" w:cstheme="minorHAnsi"/>
                <w:b/>
                <w:bCs/>
                <w:color w:val="002060"/>
                <w:szCs w:val="32"/>
                <w:lang w:eastAsia="en-GB"/>
              </w:rPr>
            </w:pPr>
            <w:r>
              <w:t xml:space="preserve">Understanding of </w:t>
            </w:r>
            <w:r>
              <w:rPr>
                <w:rStyle w:val="Strong"/>
              </w:rPr>
              <w:t>Early Help/TAF</w:t>
            </w:r>
            <w:r>
              <w:t xml:space="preserve"> processes and contributing to support plans</w:t>
            </w:r>
          </w:p>
        </w:tc>
      </w:tr>
      <w:tr w:rsidR="002C7A70" w:rsidTr="00121847">
        <w:tc>
          <w:tcPr>
            <w:tcW w:w="4962" w:type="dxa"/>
          </w:tcPr>
          <w:p w:rsidR="002C7A70" w:rsidRPr="00583BF6" w:rsidRDefault="002C7A70" w:rsidP="002C7A70">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Ability to organise, plan and deliver learning activities under direction.</w:t>
            </w:r>
          </w:p>
        </w:tc>
        <w:tc>
          <w:tcPr>
            <w:tcW w:w="5244" w:type="dxa"/>
          </w:tcPr>
          <w:p w:rsidR="002C7A70" w:rsidRPr="00583BF6" w:rsidRDefault="00226310" w:rsidP="002C7A70">
            <w:pPr>
              <w:spacing w:before="100" w:beforeAutospacing="1" w:after="100" w:afterAutospacing="1"/>
              <w:jc w:val="both"/>
              <w:outlineLvl w:val="2"/>
              <w:rPr>
                <w:rFonts w:eastAsia="Times New Roman" w:cstheme="minorHAnsi"/>
                <w:b/>
                <w:bCs/>
                <w:color w:val="002060"/>
                <w:szCs w:val="32"/>
                <w:lang w:eastAsia="en-GB"/>
              </w:rPr>
            </w:pPr>
            <w:r>
              <w:t>Experience liaising with external agencies (e.g., social care, attendance service, MHST)</w:t>
            </w:r>
          </w:p>
        </w:tc>
      </w:tr>
      <w:tr w:rsidR="002C7A70" w:rsidTr="00121847">
        <w:tc>
          <w:tcPr>
            <w:tcW w:w="4962" w:type="dxa"/>
          </w:tcPr>
          <w:p w:rsidR="002C7A70" w:rsidRPr="00583BF6" w:rsidRDefault="002C7A70" w:rsidP="002C7A70">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Strong communication and interpersonal skills to work with staff, pupils and parents.</w:t>
            </w:r>
          </w:p>
        </w:tc>
        <w:tc>
          <w:tcPr>
            <w:tcW w:w="5244" w:type="dxa"/>
          </w:tcPr>
          <w:p w:rsidR="002C7A70" w:rsidRDefault="00226310" w:rsidP="002C7A70">
            <w:pPr>
              <w:spacing w:before="100" w:beforeAutospacing="1" w:after="100" w:afterAutospacing="1"/>
              <w:outlineLvl w:val="2"/>
              <w:rPr>
                <w:rFonts w:eastAsia="Times New Roman" w:cstheme="minorHAnsi"/>
                <w:b/>
                <w:bCs/>
                <w:color w:val="002060"/>
                <w:sz w:val="32"/>
                <w:szCs w:val="32"/>
                <w:lang w:eastAsia="en-GB"/>
              </w:rPr>
            </w:pPr>
            <w:r>
              <w:t xml:space="preserve">Experience supporting </w:t>
            </w:r>
            <w:r>
              <w:rPr>
                <w:rStyle w:val="Strong"/>
              </w:rPr>
              <w:t>transition</w:t>
            </w:r>
            <w:r>
              <w:t xml:space="preserve"> (EYFS→Y1, KS1→KS2, Y6→Y7) and reintegration after absence</w:t>
            </w:r>
          </w:p>
        </w:tc>
      </w:tr>
      <w:tr w:rsidR="002C7A70" w:rsidTr="00121847">
        <w:tc>
          <w:tcPr>
            <w:tcW w:w="4962" w:type="dxa"/>
          </w:tcPr>
          <w:p w:rsidR="002C7A70" w:rsidRPr="00583BF6" w:rsidRDefault="002C7A70" w:rsidP="002C7A70">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Ability to assess pupil responses and provide constructive feedback.</w:t>
            </w:r>
          </w:p>
        </w:tc>
        <w:tc>
          <w:tcPr>
            <w:tcW w:w="5244" w:type="dxa"/>
          </w:tcPr>
          <w:p w:rsidR="002C7A70" w:rsidRDefault="002C7A70" w:rsidP="002C7A70">
            <w:pPr>
              <w:spacing w:before="100" w:beforeAutospacing="1" w:after="100" w:afterAutospacing="1"/>
              <w:outlineLvl w:val="2"/>
              <w:rPr>
                <w:rFonts w:eastAsia="Times New Roman" w:cstheme="minorHAnsi"/>
                <w:b/>
                <w:bCs/>
                <w:color w:val="002060"/>
                <w:sz w:val="32"/>
                <w:szCs w:val="32"/>
                <w:lang w:eastAsia="en-GB"/>
              </w:rPr>
            </w:pPr>
          </w:p>
        </w:tc>
      </w:tr>
      <w:tr w:rsidR="002C7A70" w:rsidTr="00121847">
        <w:tc>
          <w:tcPr>
            <w:tcW w:w="4962" w:type="dxa"/>
          </w:tcPr>
          <w:p w:rsidR="002C7A70" w:rsidRPr="00583BF6" w:rsidRDefault="002C7A70" w:rsidP="002C7A70">
            <w:pPr>
              <w:spacing w:before="100" w:beforeAutospacing="1" w:after="100" w:afterAutospacing="1"/>
              <w:jc w:val="both"/>
              <w:rPr>
                <w:rFonts w:eastAsia="Times New Roman" w:cstheme="minorHAnsi"/>
                <w:szCs w:val="24"/>
                <w:lang w:eastAsia="en-GB"/>
              </w:rPr>
            </w:pPr>
            <w:r w:rsidRPr="00583BF6">
              <w:rPr>
                <w:rFonts w:eastAsia="Times New Roman" w:cstheme="minorHAnsi"/>
                <w:szCs w:val="24"/>
                <w:lang w:eastAsia="en-GB"/>
              </w:rPr>
              <w:t>Knowledge of equality, diversity and inclusion in education.</w:t>
            </w:r>
          </w:p>
        </w:tc>
        <w:tc>
          <w:tcPr>
            <w:tcW w:w="5244" w:type="dxa"/>
          </w:tcPr>
          <w:p w:rsidR="002C7A70" w:rsidRDefault="002C7A70" w:rsidP="002C7A70">
            <w:pPr>
              <w:spacing w:before="100" w:beforeAutospacing="1" w:after="100" w:afterAutospacing="1"/>
              <w:outlineLvl w:val="2"/>
              <w:rPr>
                <w:rFonts w:eastAsia="Times New Roman" w:cstheme="minorHAnsi"/>
                <w:b/>
                <w:bCs/>
                <w:color w:val="002060"/>
                <w:sz w:val="32"/>
                <w:szCs w:val="32"/>
                <w:lang w:eastAsia="en-GB"/>
              </w:rPr>
            </w:pPr>
          </w:p>
        </w:tc>
      </w:tr>
      <w:tr w:rsidR="00226310" w:rsidTr="00121847">
        <w:tc>
          <w:tcPr>
            <w:tcW w:w="4962" w:type="dxa"/>
          </w:tcPr>
          <w:p w:rsidR="00226310" w:rsidRPr="00583BF6" w:rsidRDefault="00226310" w:rsidP="002C7A70">
            <w:pPr>
              <w:spacing w:before="100" w:beforeAutospacing="1" w:after="100" w:afterAutospacing="1"/>
              <w:jc w:val="both"/>
              <w:rPr>
                <w:rFonts w:eastAsia="Times New Roman" w:cstheme="minorHAnsi"/>
                <w:szCs w:val="24"/>
                <w:lang w:eastAsia="en-GB"/>
              </w:rPr>
            </w:pPr>
            <w:r>
              <w:t>Ability to run 1:1 and small-group work (e.g., self-regulation, friendship, confidence, attendance, organisation)</w:t>
            </w:r>
          </w:p>
        </w:tc>
        <w:tc>
          <w:tcPr>
            <w:tcW w:w="5244" w:type="dxa"/>
          </w:tcPr>
          <w:p w:rsidR="00226310" w:rsidRDefault="00226310" w:rsidP="002C7A70">
            <w:pPr>
              <w:spacing w:before="100" w:beforeAutospacing="1" w:after="100" w:afterAutospacing="1"/>
              <w:outlineLvl w:val="2"/>
              <w:rPr>
                <w:rFonts w:eastAsia="Times New Roman" w:cstheme="minorHAnsi"/>
                <w:b/>
                <w:bCs/>
                <w:color w:val="002060"/>
                <w:sz w:val="32"/>
                <w:szCs w:val="32"/>
                <w:lang w:eastAsia="en-GB"/>
              </w:rPr>
            </w:pPr>
          </w:p>
        </w:tc>
      </w:tr>
      <w:tr w:rsidR="002C7A70" w:rsidTr="00121847">
        <w:tc>
          <w:tcPr>
            <w:tcW w:w="10206" w:type="dxa"/>
            <w:gridSpan w:val="2"/>
            <w:shd w:val="clear" w:color="auto" w:fill="DEEAF6" w:themeFill="accent1" w:themeFillTint="33"/>
          </w:tcPr>
          <w:p w:rsidR="002C7A70" w:rsidRDefault="002C7A70" w:rsidP="002C7A70">
            <w:pPr>
              <w:spacing w:before="100" w:beforeAutospacing="1" w:after="100" w:afterAutospacing="1"/>
              <w:jc w:val="center"/>
              <w:outlineLvl w:val="2"/>
              <w:rPr>
                <w:rFonts w:eastAsia="Times New Roman" w:cstheme="minorHAnsi"/>
                <w:b/>
                <w:bCs/>
                <w:color w:val="002060"/>
                <w:sz w:val="32"/>
                <w:szCs w:val="32"/>
                <w:lang w:eastAsia="en-GB"/>
              </w:rPr>
            </w:pPr>
            <w:r>
              <w:rPr>
                <w:rFonts w:eastAsia="Times New Roman" w:cstheme="minorHAnsi"/>
                <w:b/>
                <w:bCs/>
                <w:color w:val="002060"/>
                <w:sz w:val="32"/>
                <w:szCs w:val="32"/>
                <w:lang w:eastAsia="en-GB"/>
              </w:rPr>
              <w:t xml:space="preserve">Personal Attributes </w:t>
            </w:r>
          </w:p>
        </w:tc>
      </w:tr>
      <w:tr w:rsidR="002C7A70" w:rsidTr="00121847">
        <w:tc>
          <w:tcPr>
            <w:tcW w:w="10206" w:type="dxa"/>
            <w:gridSpan w:val="2"/>
          </w:tcPr>
          <w:p w:rsidR="002C7A70" w:rsidRPr="00BC7502" w:rsidRDefault="002C7A70" w:rsidP="002C7A70">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Empathetic, calm, and child-centred</w:t>
            </w:r>
          </w:p>
          <w:p w:rsidR="002C7A70" w:rsidRPr="00BC7502" w:rsidRDefault="002C7A70" w:rsidP="002C7A70">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Reliable, flexible, and proactive</w:t>
            </w:r>
          </w:p>
          <w:p w:rsidR="002C7A70" w:rsidRPr="00BC7502" w:rsidRDefault="002C7A70" w:rsidP="002C7A70">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Strong commitment to inclusive education and equal opportunities</w:t>
            </w:r>
          </w:p>
          <w:p w:rsidR="002C7A70" w:rsidRPr="00583BF6" w:rsidRDefault="002C7A70" w:rsidP="002C7A70">
            <w:pPr>
              <w:pStyle w:val="ListParagraph"/>
              <w:numPr>
                <w:ilvl w:val="0"/>
                <w:numId w:val="6"/>
              </w:numPr>
              <w:spacing w:before="100" w:beforeAutospacing="1" w:after="100" w:afterAutospacing="1"/>
              <w:jc w:val="both"/>
              <w:rPr>
                <w:rFonts w:eastAsia="Times New Roman" w:cstheme="minorHAnsi"/>
                <w:sz w:val="24"/>
                <w:szCs w:val="24"/>
                <w:lang w:eastAsia="en-GB"/>
              </w:rPr>
            </w:pPr>
            <w:r w:rsidRPr="00BC7502">
              <w:rPr>
                <w:rFonts w:eastAsia="Times New Roman" w:cstheme="minorHAnsi"/>
                <w:sz w:val="24"/>
                <w:szCs w:val="24"/>
                <w:lang w:eastAsia="en-GB"/>
              </w:rPr>
              <w:t>High level of professional integrity and confidentiality</w:t>
            </w:r>
          </w:p>
          <w:p w:rsidR="002C7A70" w:rsidRPr="00BC7502" w:rsidRDefault="002C7A70" w:rsidP="002C7A70">
            <w:pPr>
              <w:pStyle w:val="ListParagraph"/>
              <w:numPr>
                <w:ilvl w:val="0"/>
                <w:numId w:val="6"/>
              </w:numPr>
              <w:spacing w:before="100" w:beforeAutospacing="1" w:after="100" w:afterAutospacing="1"/>
              <w:jc w:val="both"/>
              <w:rPr>
                <w:rFonts w:ascii="Times New Roman" w:eastAsia="Times New Roman" w:hAnsi="Times New Roman" w:cs="Times New Roman"/>
                <w:sz w:val="24"/>
                <w:szCs w:val="24"/>
                <w:lang w:eastAsia="en-GB"/>
              </w:rPr>
            </w:pPr>
            <w:r w:rsidRPr="00BC7502">
              <w:rPr>
                <w:rFonts w:eastAsia="Times New Roman" w:cstheme="minorHAnsi"/>
                <w:sz w:val="24"/>
                <w:szCs w:val="24"/>
                <w:lang w:eastAsia="en-GB"/>
              </w:rPr>
              <w:t>Willingness to engage in continued professional development</w:t>
            </w:r>
          </w:p>
        </w:tc>
      </w:tr>
    </w:tbl>
    <w:p w:rsidR="00BC7502" w:rsidRPr="00BC7502" w:rsidRDefault="00BC7502" w:rsidP="00BC7502">
      <w:pPr>
        <w:spacing w:before="100" w:beforeAutospacing="1" w:after="100" w:afterAutospacing="1" w:line="240" w:lineRule="auto"/>
        <w:jc w:val="both"/>
        <w:outlineLvl w:val="2"/>
        <w:rPr>
          <w:rFonts w:eastAsia="Times New Roman" w:cstheme="minorHAnsi"/>
          <w:b/>
          <w:bCs/>
          <w:color w:val="002060"/>
          <w:sz w:val="28"/>
          <w:szCs w:val="24"/>
          <w:lang w:eastAsia="en-GB"/>
        </w:rPr>
      </w:pPr>
      <w:r w:rsidRPr="004A7DDE">
        <w:rPr>
          <w:rFonts w:eastAsia="Times New Roman" w:cstheme="minorHAnsi"/>
          <w:b/>
          <w:bCs/>
          <w:color w:val="002060"/>
          <w:sz w:val="28"/>
          <w:szCs w:val="24"/>
          <w:lang w:eastAsia="en-GB"/>
        </w:rPr>
        <w:t>Safeguarding Statement:</w:t>
      </w:r>
    </w:p>
    <w:p w:rsidR="00BC7502" w:rsidRPr="00BC7502" w:rsidRDefault="00226310" w:rsidP="00BC7502">
      <w:p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sz w:val="24"/>
          <w:szCs w:val="24"/>
          <w:lang w:eastAsia="en-GB"/>
        </w:rPr>
        <w:t>Alderman Bolton Primary Academy</w:t>
      </w:r>
      <w:r w:rsidR="00BC7502" w:rsidRPr="00BC7502">
        <w:rPr>
          <w:rFonts w:eastAsia="Times New Roman" w:cstheme="minorHAnsi"/>
          <w:sz w:val="24"/>
          <w:szCs w:val="24"/>
          <w:lang w:eastAsia="en-GB"/>
        </w:rPr>
        <w:t xml:space="preserve"> is committed to safeguarding and promoting the welfare of children and young people. The successful candidate will be required to undergo an enhanced DBS check and all relevant pre-employment checks in line with </w:t>
      </w:r>
      <w:r w:rsidR="00BC7502" w:rsidRPr="00BC7502">
        <w:rPr>
          <w:rFonts w:eastAsia="Times New Roman" w:cstheme="minorHAnsi"/>
          <w:b/>
          <w:bCs/>
          <w:sz w:val="24"/>
          <w:szCs w:val="24"/>
          <w:lang w:eastAsia="en-GB"/>
        </w:rPr>
        <w:t>Keeping Children Safe in Education</w:t>
      </w:r>
      <w:r w:rsidR="00BC7502" w:rsidRPr="00BC7502">
        <w:rPr>
          <w:rFonts w:eastAsia="Times New Roman" w:cstheme="minorHAnsi"/>
          <w:sz w:val="24"/>
          <w:szCs w:val="24"/>
          <w:lang w:eastAsia="en-GB"/>
        </w:rPr>
        <w:t>.</w:t>
      </w: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995331" w:rsidRPr="00BC7502" w:rsidRDefault="00995331" w:rsidP="00BC7502">
      <w:pPr>
        <w:spacing w:line="276" w:lineRule="auto"/>
        <w:jc w:val="both"/>
        <w:rPr>
          <w:rFonts w:cstheme="minorHAnsi"/>
          <w:sz w:val="24"/>
          <w:szCs w:val="24"/>
        </w:rPr>
      </w:pPr>
    </w:p>
    <w:p w:rsidR="0020528C" w:rsidRPr="00BC7502" w:rsidRDefault="0020528C" w:rsidP="00BC7502">
      <w:pPr>
        <w:spacing w:line="276" w:lineRule="auto"/>
        <w:jc w:val="both"/>
        <w:rPr>
          <w:rFonts w:cstheme="minorHAnsi"/>
          <w:sz w:val="24"/>
          <w:szCs w:val="24"/>
        </w:rPr>
      </w:pPr>
    </w:p>
    <w:sectPr w:rsidR="0020528C" w:rsidRPr="00BC7502" w:rsidSect="0099533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18A"/>
    <w:multiLevelType w:val="multilevel"/>
    <w:tmpl w:val="C88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72FFE"/>
    <w:multiLevelType w:val="multilevel"/>
    <w:tmpl w:val="A4B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436D0"/>
    <w:multiLevelType w:val="hybridMultilevel"/>
    <w:tmpl w:val="1F36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E07C1"/>
    <w:multiLevelType w:val="multilevel"/>
    <w:tmpl w:val="60F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7504D"/>
    <w:multiLevelType w:val="multilevel"/>
    <w:tmpl w:val="B6E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C2076"/>
    <w:multiLevelType w:val="multilevel"/>
    <w:tmpl w:val="018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200FF"/>
    <w:multiLevelType w:val="multilevel"/>
    <w:tmpl w:val="BC7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11431B"/>
    <w:multiLevelType w:val="hybridMultilevel"/>
    <w:tmpl w:val="7870EF3A"/>
    <w:lvl w:ilvl="0" w:tplc="E450742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95329"/>
    <w:multiLevelType w:val="multilevel"/>
    <w:tmpl w:val="300C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0"/>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31"/>
    <w:rsid w:val="00025144"/>
    <w:rsid w:val="000C5C3D"/>
    <w:rsid w:val="00121847"/>
    <w:rsid w:val="001932A5"/>
    <w:rsid w:val="0020528C"/>
    <w:rsid w:val="00226310"/>
    <w:rsid w:val="002C7A70"/>
    <w:rsid w:val="003C4A1C"/>
    <w:rsid w:val="004115D8"/>
    <w:rsid w:val="00485B74"/>
    <w:rsid w:val="004A7DDE"/>
    <w:rsid w:val="00583BF6"/>
    <w:rsid w:val="00586E7B"/>
    <w:rsid w:val="006A1078"/>
    <w:rsid w:val="00724548"/>
    <w:rsid w:val="008107B1"/>
    <w:rsid w:val="008350F1"/>
    <w:rsid w:val="00886BE0"/>
    <w:rsid w:val="008A3803"/>
    <w:rsid w:val="008C5BE2"/>
    <w:rsid w:val="008D4E24"/>
    <w:rsid w:val="00995331"/>
    <w:rsid w:val="00A06A11"/>
    <w:rsid w:val="00AF3614"/>
    <w:rsid w:val="00BC7502"/>
    <w:rsid w:val="00BE5D49"/>
    <w:rsid w:val="00BF3D94"/>
    <w:rsid w:val="00BF40C9"/>
    <w:rsid w:val="00C553AC"/>
    <w:rsid w:val="00EA4F38"/>
    <w:rsid w:val="00F43CC2"/>
    <w:rsid w:val="00F6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1B"/>
  <w15:chartTrackingRefBased/>
  <w15:docId w15:val="{87FB5B8B-851B-4BF6-BC23-2D98E841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C75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C75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C7502"/>
    <w:rPr>
      <w:b/>
      <w:bCs/>
    </w:rPr>
  </w:style>
  <w:style w:type="character" w:customStyle="1" w:styleId="Heading3Char">
    <w:name w:val="Heading 3 Char"/>
    <w:basedOn w:val="DefaultParagraphFont"/>
    <w:link w:val="Heading3"/>
    <w:uiPriority w:val="9"/>
    <w:rsid w:val="00BC750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BC750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BC7502"/>
    <w:pPr>
      <w:ind w:left="720"/>
      <w:contextualSpacing/>
    </w:pPr>
  </w:style>
  <w:style w:type="character" w:styleId="Hyperlink">
    <w:name w:val="Hyperlink"/>
    <w:basedOn w:val="DefaultParagraphFont"/>
    <w:uiPriority w:val="99"/>
    <w:unhideWhenUsed/>
    <w:rsid w:val="00BF3D94"/>
    <w:rPr>
      <w:color w:val="0563C1" w:themeColor="hyperlink"/>
      <w:u w:val="single"/>
    </w:rPr>
  </w:style>
  <w:style w:type="paragraph" w:styleId="NormalWeb">
    <w:name w:val="Normal (Web)"/>
    <w:basedOn w:val="Normal"/>
    <w:uiPriority w:val="99"/>
    <w:unhideWhenUsed/>
    <w:rsid w:val="008107B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9768">
      <w:bodyDiv w:val="1"/>
      <w:marLeft w:val="0"/>
      <w:marRight w:val="0"/>
      <w:marTop w:val="0"/>
      <w:marBottom w:val="0"/>
      <w:divBdr>
        <w:top w:val="none" w:sz="0" w:space="0" w:color="auto"/>
        <w:left w:val="none" w:sz="0" w:space="0" w:color="auto"/>
        <w:bottom w:val="none" w:sz="0" w:space="0" w:color="auto"/>
        <w:right w:val="none" w:sz="0" w:space="0" w:color="auto"/>
      </w:divBdr>
    </w:div>
    <w:div w:id="167333061">
      <w:bodyDiv w:val="1"/>
      <w:marLeft w:val="0"/>
      <w:marRight w:val="0"/>
      <w:marTop w:val="0"/>
      <w:marBottom w:val="0"/>
      <w:divBdr>
        <w:top w:val="none" w:sz="0" w:space="0" w:color="auto"/>
        <w:left w:val="none" w:sz="0" w:space="0" w:color="auto"/>
        <w:bottom w:val="none" w:sz="0" w:space="0" w:color="auto"/>
        <w:right w:val="none" w:sz="0" w:space="0" w:color="auto"/>
      </w:divBdr>
    </w:div>
    <w:div w:id="413401219">
      <w:bodyDiv w:val="1"/>
      <w:marLeft w:val="0"/>
      <w:marRight w:val="0"/>
      <w:marTop w:val="0"/>
      <w:marBottom w:val="0"/>
      <w:divBdr>
        <w:top w:val="none" w:sz="0" w:space="0" w:color="auto"/>
        <w:left w:val="none" w:sz="0" w:space="0" w:color="auto"/>
        <w:bottom w:val="none" w:sz="0" w:space="0" w:color="auto"/>
        <w:right w:val="none" w:sz="0" w:space="0" w:color="auto"/>
      </w:divBdr>
    </w:div>
    <w:div w:id="705757555">
      <w:bodyDiv w:val="1"/>
      <w:marLeft w:val="0"/>
      <w:marRight w:val="0"/>
      <w:marTop w:val="0"/>
      <w:marBottom w:val="0"/>
      <w:divBdr>
        <w:top w:val="none" w:sz="0" w:space="0" w:color="auto"/>
        <w:left w:val="none" w:sz="0" w:space="0" w:color="auto"/>
        <w:bottom w:val="none" w:sz="0" w:space="0" w:color="auto"/>
        <w:right w:val="none" w:sz="0" w:space="0" w:color="auto"/>
      </w:divBdr>
    </w:div>
    <w:div w:id="734593613">
      <w:bodyDiv w:val="1"/>
      <w:marLeft w:val="0"/>
      <w:marRight w:val="0"/>
      <w:marTop w:val="0"/>
      <w:marBottom w:val="0"/>
      <w:divBdr>
        <w:top w:val="none" w:sz="0" w:space="0" w:color="auto"/>
        <w:left w:val="none" w:sz="0" w:space="0" w:color="auto"/>
        <w:bottom w:val="none" w:sz="0" w:space="0" w:color="auto"/>
        <w:right w:val="none" w:sz="0" w:space="0" w:color="auto"/>
      </w:divBdr>
    </w:div>
    <w:div w:id="792141563">
      <w:bodyDiv w:val="1"/>
      <w:marLeft w:val="0"/>
      <w:marRight w:val="0"/>
      <w:marTop w:val="0"/>
      <w:marBottom w:val="0"/>
      <w:divBdr>
        <w:top w:val="none" w:sz="0" w:space="0" w:color="auto"/>
        <w:left w:val="none" w:sz="0" w:space="0" w:color="auto"/>
        <w:bottom w:val="none" w:sz="0" w:space="0" w:color="auto"/>
        <w:right w:val="none" w:sz="0" w:space="0" w:color="auto"/>
      </w:divBdr>
    </w:div>
    <w:div w:id="861626350">
      <w:bodyDiv w:val="1"/>
      <w:marLeft w:val="0"/>
      <w:marRight w:val="0"/>
      <w:marTop w:val="0"/>
      <w:marBottom w:val="0"/>
      <w:divBdr>
        <w:top w:val="none" w:sz="0" w:space="0" w:color="auto"/>
        <w:left w:val="none" w:sz="0" w:space="0" w:color="auto"/>
        <w:bottom w:val="none" w:sz="0" w:space="0" w:color="auto"/>
        <w:right w:val="none" w:sz="0" w:space="0" w:color="auto"/>
      </w:divBdr>
    </w:div>
    <w:div w:id="883373805">
      <w:bodyDiv w:val="1"/>
      <w:marLeft w:val="0"/>
      <w:marRight w:val="0"/>
      <w:marTop w:val="0"/>
      <w:marBottom w:val="0"/>
      <w:divBdr>
        <w:top w:val="none" w:sz="0" w:space="0" w:color="auto"/>
        <w:left w:val="none" w:sz="0" w:space="0" w:color="auto"/>
        <w:bottom w:val="none" w:sz="0" w:space="0" w:color="auto"/>
        <w:right w:val="none" w:sz="0" w:space="0" w:color="auto"/>
      </w:divBdr>
    </w:div>
    <w:div w:id="897328981">
      <w:bodyDiv w:val="1"/>
      <w:marLeft w:val="0"/>
      <w:marRight w:val="0"/>
      <w:marTop w:val="0"/>
      <w:marBottom w:val="0"/>
      <w:divBdr>
        <w:top w:val="none" w:sz="0" w:space="0" w:color="auto"/>
        <w:left w:val="none" w:sz="0" w:space="0" w:color="auto"/>
        <w:bottom w:val="none" w:sz="0" w:space="0" w:color="auto"/>
        <w:right w:val="none" w:sz="0" w:space="0" w:color="auto"/>
      </w:divBdr>
    </w:div>
    <w:div w:id="1785224838">
      <w:bodyDiv w:val="1"/>
      <w:marLeft w:val="0"/>
      <w:marRight w:val="0"/>
      <w:marTop w:val="0"/>
      <w:marBottom w:val="0"/>
      <w:divBdr>
        <w:top w:val="none" w:sz="0" w:space="0" w:color="auto"/>
        <w:left w:val="none" w:sz="0" w:space="0" w:color="auto"/>
        <w:bottom w:val="none" w:sz="0" w:space="0" w:color="auto"/>
        <w:right w:val="none" w:sz="0" w:space="0" w:color="auto"/>
      </w:divBdr>
    </w:div>
    <w:div w:id="1867400813">
      <w:bodyDiv w:val="1"/>
      <w:marLeft w:val="0"/>
      <w:marRight w:val="0"/>
      <w:marTop w:val="0"/>
      <w:marBottom w:val="0"/>
      <w:divBdr>
        <w:top w:val="none" w:sz="0" w:space="0" w:color="auto"/>
        <w:left w:val="none" w:sz="0" w:space="0" w:color="auto"/>
        <w:bottom w:val="none" w:sz="0" w:space="0" w:color="auto"/>
        <w:right w:val="none" w:sz="0" w:space="0" w:color="auto"/>
      </w:divBdr>
    </w:div>
    <w:div w:id="1990212667">
      <w:bodyDiv w:val="1"/>
      <w:marLeft w:val="0"/>
      <w:marRight w:val="0"/>
      <w:marTop w:val="0"/>
      <w:marBottom w:val="0"/>
      <w:divBdr>
        <w:top w:val="none" w:sz="0" w:space="0" w:color="auto"/>
        <w:left w:val="none" w:sz="0" w:space="0" w:color="auto"/>
        <w:bottom w:val="none" w:sz="0" w:space="0" w:color="auto"/>
        <w:right w:val="none" w:sz="0" w:space="0" w:color="auto"/>
      </w:divBdr>
    </w:div>
    <w:div w:id="1991405323">
      <w:bodyDiv w:val="1"/>
      <w:marLeft w:val="0"/>
      <w:marRight w:val="0"/>
      <w:marTop w:val="0"/>
      <w:marBottom w:val="0"/>
      <w:divBdr>
        <w:top w:val="none" w:sz="0" w:space="0" w:color="auto"/>
        <w:left w:val="none" w:sz="0" w:space="0" w:color="auto"/>
        <w:bottom w:val="none" w:sz="0" w:space="0" w:color="auto"/>
        <w:right w:val="none" w:sz="0" w:space="0" w:color="auto"/>
      </w:divBdr>
    </w:div>
    <w:div w:id="2009357038">
      <w:bodyDiv w:val="1"/>
      <w:marLeft w:val="0"/>
      <w:marRight w:val="0"/>
      <w:marTop w:val="0"/>
      <w:marBottom w:val="0"/>
      <w:divBdr>
        <w:top w:val="none" w:sz="0" w:space="0" w:color="auto"/>
        <w:left w:val="none" w:sz="0" w:space="0" w:color="auto"/>
        <w:bottom w:val="none" w:sz="0" w:space="0" w:color="auto"/>
        <w:right w:val="none" w:sz="0" w:space="0" w:color="auto"/>
      </w:divBdr>
    </w:div>
    <w:div w:id="210961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gdourley</cp:lastModifiedBy>
  <cp:revision>3</cp:revision>
  <dcterms:created xsi:type="dcterms:W3CDTF">2026-01-27T09:57:00Z</dcterms:created>
  <dcterms:modified xsi:type="dcterms:W3CDTF">2026-01-29T16:19:00Z</dcterms:modified>
</cp:coreProperties>
</file>