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EA" w:rsidRDefault="001200EA">
      <w:pPr>
        <w:rPr>
          <w:b/>
          <w:noProof/>
          <w:color w:val="1F4E79" w:themeColor="accent1" w:themeShade="80"/>
          <w:sz w:val="24"/>
          <w:lang w:eastAsia="en-GB"/>
        </w:rPr>
      </w:pPr>
    </w:p>
    <w:p w:rsidR="00995331" w:rsidRDefault="00995331"/>
    <w:p w:rsidR="00995331" w:rsidRDefault="00995331"/>
    <w:p w:rsidR="00995331" w:rsidRDefault="00995331"/>
    <w:p w:rsidR="00995331" w:rsidRDefault="00995331"/>
    <w:p w:rsidR="00995331" w:rsidRDefault="00995331"/>
    <w:p w:rsidR="00BC7502" w:rsidRDefault="00BC7502">
      <w:pPr>
        <w:rPr>
          <w:b/>
          <w:color w:val="002060"/>
          <w:sz w:val="36"/>
        </w:rPr>
      </w:pPr>
    </w:p>
    <w:p w:rsidR="00BC7502" w:rsidRDefault="00BC7502">
      <w:pPr>
        <w:rPr>
          <w:b/>
          <w:color w:val="002060"/>
          <w:sz w:val="36"/>
        </w:rPr>
      </w:pPr>
    </w:p>
    <w:p w:rsidR="00995331" w:rsidRPr="001200EA" w:rsidRDefault="002C6CF0">
      <w:pPr>
        <w:rPr>
          <w:b/>
          <w:color w:val="000000" w:themeColor="text1"/>
          <w:sz w:val="36"/>
        </w:rPr>
      </w:pPr>
      <w:r>
        <w:rPr>
          <w:b/>
          <w:color w:val="000000" w:themeColor="text1"/>
          <w:sz w:val="36"/>
        </w:rPr>
        <w:t>Alderman Bolton Primary</w:t>
      </w:r>
      <w:r w:rsidR="001200EA" w:rsidRPr="001200EA">
        <w:rPr>
          <w:b/>
          <w:color w:val="000000" w:themeColor="text1"/>
          <w:sz w:val="36"/>
        </w:rPr>
        <w:t xml:space="preserve"> Academy</w:t>
      </w:r>
    </w:p>
    <w:p w:rsidR="008107B1" w:rsidRDefault="00BC7502" w:rsidP="00BC7502">
      <w:pPr>
        <w:spacing w:line="276" w:lineRule="auto"/>
        <w:rPr>
          <w:color w:val="FF0000"/>
          <w:sz w:val="32"/>
        </w:rPr>
      </w:pPr>
      <w:r w:rsidRPr="00BC7502">
        <w:rPr>
          <w:rStyle w:val="Strong"/>
          <w:sz w:val="32"/>
        </w:rPr>
        <w:t>Post Title:</w:t>
      </w:r>
      <w:r w:rsidRPr="00BC7502">
        <w:rPr>
          <w:sz w:val="32"/>
        </w:rPr>
        <w:t xml:space="preserve"> </w:t>
      </w:r>
      <w:r w:rsidR="001200EA">
        <w:rPr>
          <w:sz w:val="32"/>
        </w:rPr>
        <w:t>EYFS and Key Stage 1 Lead</w:t>
      </w:r>
      <w:r w:rsidRPr="00BC7502">
        <w:rPr>
          <w:sz w:val="32"/>
        </w:rPr>
        <w:br/>
      </w:r>
      <w:r w:rsidRPr="00BC7502">
        <w:rPr>
          <w:rStyle w:val="Strong"/>
          <w:sz w:val="32"/>
        </w:rPr>
        <w:t>School:</w:t>
      </w:r>
      <w:r w:rsidRPr="00BC7502">
        <w:rPr>
          <w:sz w:val="32"/>
        </w:rPr>
        <w:t xml:space="preserve"> </w:t>
      </w:r>
      <w:r w:rsidR="002C6CF0">
        <w:rPr>
          <w:sz w:val="32"/>
        </w:rPr>
        <w:t>Alderman Bolton Primary</w:t>
      </w:r>
      <w:r w:rsidR="001200EA">
        <w:rPr>
          <w:sz w:val="32"/>
        </w:rPr>
        <w:t xml:space="preserve"> School</w:t>
      </w:r>
      <w:r w:rsidRPr="00BC7502">
        <w:rPr>
          <w:sz w:val="32"/>
        </w:rPr>
        <w:br/>
      </w:r>
      <w:r w:rsidRPr="00BC7502">
        <w:rPr>
          <w:rStyle w:val="Strong"/>
          <w:sz w:val="32"/>
        </w:rPr>
        <w:t>Grade/Salary:</w:t>
      </w:r>
      <w:r w:rsidRPr="00BC7502">
        <w:rPr>
          <w:sz w:val="32"/>
        </w:rPr>
        <w:t xml:space="preserve"> </w:t>
      </w:r>
      <w:r w:rsidR="001200EA" w:rsidRPr="001200EA">
        <w:rPr>
          <w:color w:val="000000" w:themeColor="text1"/>
          <w:sz w:val="32"/>
        </w:rPr>
        <w:t xml:space="preserve">Subject to experience </w:t>
      </w:r>
    </w:p>
    <w:p w:rsidR="006A1078" w:rsidRPr="008107B1" w:rsidRDefault="00BC7502" w:rsidP="00BC7502">
      <w:pPr>
        <w:spacing w:line="276" w:lineRule="auto"/>
        <w:rPr>
          <w:color w:val="FF0000"/>
          <w:sz w:val="32"/>
        </w:rPr>
      </w:pPr>
      <w:r w:rsidRPr="00BC7502">
        <w:rPr>
          <w:rStyle w:val="Strong"/>
          <w:sz w:val="32"/>
        </w:rPr>
        <w:t>Contract Type:</w:t>
      </w:r>
      <w:r w:rsidRPr="00BC7502">
        <w:rPr>
          <w:sz w:val="32"/>
        </w:rPr>
        <w:t xml:space="preserve"> </w:t>
      </w:r>
      <w:r w:rsidR="008107B1">
        <w:rPr>
          <w:sz w:val="32"/>
        </w:rPr>
        <w:t>Permanent Term Time Only</w:t>
      </w:r>
      <w:r w:rsidRPr="00BC7502">
        <w:rPr>
          <w:sz w:val="32"/>
        </w:rPr>
        <w:br/>
      </w:r>
      <w:r w:rsidRPr="00BC7502">
        <w:rPr>
          <w:rStyle w:val="Strong"/>
          <w:sz w:val="32"/>
        </w:rPr>
        <w:t>Reporting To:</w:t>
      </w:r>
      <w:r w:rsidRPr="00BC7502">
        <w:rPr>
          <w:sz w:val="32"/>
        </w:rPr>
        <w:t xml:space="preserve"> </w:t>
      </w:r>
      <w:proofErr w:type="spellStart"/>
      <w:r w:rsidR="004115D8">
        <w:rPr>
          <w:sz w:val="32"/>
        </w:rPr>
        <w:t>Headteacher</w:t>
      </w:r>
      <w:proofErr w:type="spellEnd"/>
      <w:r w:rsidR="004115D8">
        <w:rPr>
          <w:sz w:val="32"/>
        </w:rPr>
        <w:t xml:space="preserve"> </w:t>
      </w:r>
      <w:r w:rsidRPr="00BC7502">
        <w:rPr>
          <w:sz w:val="32"/>
        </w:rPr>
        <w:br/>
      </w:r>
      <w:r w:rsidRPr="00BC7502">
        <w:rPr>
          <w:rStyle w:val="Strong"/>
          <w:sz w:val="32"/>
        </w:rPr>
        <w:t>Start Date:</w:t>
      </w:r>
      <w:r w:rsidRPr="00BC7502">
        <w:rPr>
          <w:sz w:val="32"/>
        </w:rPr>
        <w:t xml:space="preserve"> </w:t>
      </w:r>
      <w:r w:rsidR="001200EA">
        <w:rPr>
          <w:sz w:val="32"/>
        </w:rPr>
        <w:t>No later than September 2026</w:t>
      </w:r>
    </w:p>
    <w:p w:rsidR="002C6CF0" w:rsidRDefault="00583BF6" w:rsidP="00BC7502">
      <w:pPr>
        <w:spacing w:line="276" w:lineRule="auto"/>
        <w:rPr>
          <w:sz w:val="32"/>
        </w:rPr>
      </w:pPr>
      <w:r w:rsidRPr="00612DDC">
        <w:rPr>
          <w:rFonts w:ascii="Ebrima" w:hAnsi="Ebrima"/>
          <w:b/>
          <w:noProof/>
          <w:color w:val="002060"/>
          <w:sz w:val="260"/>
          <w:lang w:eastAsia="en-GB"/>
        </w:rPr>
        <w:drawing>
          <wp:anchor distT="0" distB="0" distL="114300" distR="114300" simplePos="0" relativeHeight="251663360" behindDoc="1" locked="1" layoutInCell="1" allowOverlap="1" wp14:anchorId="5C8AC672" wp14:editId="52EBE040">
            <wp:simplePos x="0" y="0"/>
            <wp:positionH relativeFrom="margin">
              <wp:posOffset>-1146175</wp:posOffset>
            </wp:positionH>
            <wp:positionV relativeFrom="page">
              <wp:align>top</wp:align>
            </wp:positionV>
            <wp:extent cx="8016875" cy="114306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5">
                      <a:extLst>
                        <a:ext uri="{28A0092B-C50C-407E-A947-70E740481C1C}">
                          <a14:useLocalDpi xmlns:a14="http://schemas.microsoft.com/office/drawing/2010/main" val="0"/>
                        </a:ext>
                      </a:extLst>
                    </a:blip>
                    <a:stretch>
                      <a:fillRect/>
                    </a:stretch>
                  </pic:blipFill>
                  <pic:spPr>
                    <a:xfrm>
                      <a:off x="0" y="0"/>
                      <a:ext cx="8016875" cy="11430635"/>
                    </a:xfrm>
                    <a:prstGeom prst="rect">
                      <a:avLst/>
                    </a:prstGeom>
                  </pic:spPr>
                </pic:pic>
              </a:graphicData>
            </a:graphic>
            <wp14:sizeRelH relativeFrom="margin">
              <wp14:pctWidth>0</wp14:pctWidth>
            </wp14:sizeRelH>
            <wp14:sizeRelV relativeFrom="margin">
              <wp14:pctHeight>0</wp14:pctHeight>
            </wp14:sizeRelV>
          </wp:anchor>
        </w:drawing>
      </w:r>
    </w:p>
    <w:p w:rsidR="002C6CF0" w:rsidRDefault="002C6CF0" w:rsidP="00BC7502">
      <w:pPr>
        <w:spacing w:line="276" w:lineRule="auto"/>
        <w:rPr>
          <w:sz w:val="32"/>
        </w:rPr>
      </w:pPr>
    </w:p>
    <w:p w:rsidR="008107B1" w:rsidRDefault="001200EA" w:rsidP="00BC7502">
      <w:pPr>
        <w:spacing w:line="276" w:lineRule="auto"/>
        <w:rPr>
          <w:sz w:val="32"/>
        </w:rPr>
      </w:pPr>
      <w:r>
        <w:rPr>
          <w:sz w:val="32"/>
        </w:rPr>
        <w:t xml:space="preserve"> </w:t>
      </w:r>
    </w:p>
    <w:p w:rsidR="001200EA" w:rsidRDefault="001200EA" w:rsidP="00BC7502">
      <w:pPr>
        <w:spacing w:line="276" w:lineRule="auto"/>
        <w:rPr>
          <w:sz w:val="32"/>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jc w:val="center"/>
        <w:rPr>
          <w:rFonts w:ascii="Calibri-Bold" w:hAnsi="Calibri-Bold" w:cs="Calibri-Bold"/>
          <w:b/>
          <w:bCs/>
          <w:sz w:val="24"/>
          <w:szCs w:val="24"/>
          <w:u w:val="single"/>
        </w:rPr>
      </w:pPr>
      <w:r>
        <w:rPr>
          <w:rFonts w:ascii="Calibri-Bold" w:hAnsi="Calibri-Bold" w:cs="Calibri-Bold"/>
          <w:b/>
          <w:bCs/>
          <w:sz w:val="24"/>
          <w:szCs w:val="24"/>
          <w:u w:val="single"/>
        </w:rPr>
        <w:t>Early Years and Key Stage 1 Leader Job Description</w:t>
      </w:r>
    </w:p>
    <w:p w:rsidR="001200EA" w:rsidRDefault="001200EA" w:rsidP="001200EA">
      <w:pPr>
        <w:autoSpaceDE w:val="0"/>
        <w:autoSpaceDN w:val="0"/>
        <w:adjustRightInd w:val="0"/>
        <w:spacing w:after="0" w:line="240" w:lineRule="auto"/>
        <w:rPr>
          <w:rFonts w:ascii="Calibri-Bold" w:hAnsi="Calibri-Bold" w:cs="Calibri-Bold"/>
          <w:b/>
          <w:bCs/>
          <w:sz w:val="24"/>
          <w:szCs w:val="24"/>
        </w:rPr>
      </w:pPr>
    </w:p>
    <w:p w:rsidR="001200EA" w:rsidRDefault="001200EA" w:rsidP="001200EA">
      <w:pPr>
        <w:autoSpaceDE w:val="0"/>
        <w:autoSpaceDN w:val="0"/>
        <w:adjustRightInd w:val="0"/>
        <w:spacing w:after="0" w:line="240" w:lineRule="auto"/>
        <w:rPr>
          <w:rFonts w:ascii="Calibri-Bold" w:hAnsi="Calibri-Bold" w:cs="Calibri-Bold"/>
          <w:b/>
          <w:bCs/>
          <w:sz w:val="24"/>
          <w:szCs w:val="24"/>
        </w:rPr>
      </w:pPr>
    </w:p>
    <w:p w:rsidR="001200EA" w:rsidRDefault="001200EA" w:rsidP="001200EA">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Job Purpose</w:t>
      </w:r>
    </w:p>
    <w:p w:rsidR="001200EA" w:rsidRDefault="001200EA" w:rsidP="001200EA">
      <w:pPr>
        <w:autoSpaceDE w:val="0"/>
        <w:autoSpaceDN w:val="0"/>
        <w:adjustRightInd w:val="0"/>
        <w:spacing w:after="0" w:line="240" w:lineRule="auto"/>
        <w:rPr>
          <w:rFonts w:ascii="Calibri-Bold" w:hAnsi="Calibri-Bold" w:cs="Calibri-Bold"/>
          <w:b/>
          <w:bCs/>
          <w:sz w:val="24"/>
          <w:szCs w:val="24"/>
          <w:u w:val="single"/>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 addition to the roles and responsibilities of a Class Teacher (as described in the Teacher</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Standards) the Early Years and Key Stage 1 Leader will:</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1. Support the Head Teacher in the effective and efficient running of the Early Years  and Key Stage 1 team, embracing the schools ethos, values and aims, being an exemplary role model.</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2. Contribute to the development of excellence through developing and creating of policies,</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supporting staff during their implementation, monitoring and evaluating their impact.</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3. Play a major role, under the direction of the Head Teacher, in monitoring and evaluating the provision and outcomes for pupils in the Early Years and Key Stage 1, using this information work with the Head Teacher to create Early Years development and improvement plans.</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4. Be an outstanding teacher and lead teaching and learning within the Early Years and Key Stage 1 Team, creating an engaging curriculum and actively engaging parents in the life of the school.</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5. Ensure that the Early Years and Key Stage 1 team work together effectively and efficiently, by providing excellent organisational ability, leadership and management skills.</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6. Be responsible for implementing assessment procedures and be accountable for the outcomes of pupils in the Early Years and Key Stage 1.</w:t>
      </w:r>
    </w:p>
    <w:p w:rsidR="001200EA" w:rsidRDefault="001200EA" w:rsidP="001200EA">
      <w:pPr>
        <w:autoSpaceDE w:val="0"/>
        <w:autoSpaceDN w:val="0"/>
        <w:adjustRightInd w:val="0"/>
        <w:spacing w:after="0" w:line="240" w:lineRule="auto"/>
        <w:rPr>
          <w:rFonts w:ascii="Calibri-Bold" w:hAnsi="Calibri-Bold" w:cs="Calibri-Bold"/>
          <w:b/>
          <w:bCs/>
          <w:sz w:val="24"/>
          <w:szCs w:val="24"/>
        </w:rPr>
      </w:pPr>
    </w:p>
    <w:p w:rsidR="001200EA" w:rsidRDefault="001200EA" w:rsidP="001200EA">
      <w:pPr>
        <w:autoSpaceDE w:val="0"/>
        <w:autoSpaceDN w:val="0"/>
        <w:adjustRightInd w:val="0"/>
        <w:spacing w:after="0" w:line="240" w:lineRule="auto"/>
        <w:rPr>
          <w:rFonts w:ascii="Calibri-Bold" w:hAnsi="Calibri-Bold" w:cs="Calibri-Bold"/>
          <w:b/>
          <w:bCs/>
          <w:sz w:val="24"/>
          <w:szCs w:val="24"/>
        </w:rPr>
      </w:pPr>
    </w:p>
    <w:p w:rsidR="001200EA" w:rsidRDefault="001200EA" w:rsidP="001200EA">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Key Responsibilities of the Early Years and Key Stage 1 Leader</w:t>
      </w:r>
    </w:p>
    <w:p w:rsidR="001200EA" w:rsidRDefault="001200EA" w:rsidP="001200EA">
      <w:pPr>
        <w:autoSpaceDE w:val="0"/>
        <w:autoSpaceDN w:val="0"/>
        <w:adjustRightInd w:val="0"/>
        <w:spacing w:after="0" w:line="240" w:lineRule="auto"/>
        <w:rPr>
          <w:rFonts w:ascii="Calibri-Bold" w:hAnsi="Calibri-Bold" w:cs="Calibri-Bold"/>
          <w:b/>
          <w:bCs/>
          <w:sz w:val="24"/>
          <w:szCs w:val="24"/>
        </w:rPr>
      </w:pP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Teaching and Learning:</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raise achievement and outcomes of pupils by:</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Providing an outstanding role model in:</w:t>
      </w:r>
    </w:p>
    <w:p w:rsidR="001200EA"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Classroom organisation, classroom displays and promoting independence.</w:t>
      </w:r>
    </w:p>
    <w:p w:rsidR="001200EA"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Standards achieved by children.</w:t>
      </w:r>
    </w:p>
    <w:p w:rsidR="001200EA"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Planning and teaching, using a wide range of appropri</w:t>
      </w:r>
      <w:r>
        <w:rPr>
          <w:rFonts w:ascii="Calibri" w:hAnsi="Calibri" w:cs="Calibri"/>
          <w:sz w:val="24"/>
          <w:szCs w:val="24"/>
        </w:rPr>
        <w:t xml:space="preserve">ate teaching and learning styles </w:t>
      </w:r>
      <w:r w:rsidRPr="005B0823">
        <w:rPr>
          <w:rFonts w:ascii="Calibri" w:hAnsi="Calibri" w:cs="Calibri"/>
          <w:sz w:val="24"/>
          <w:szCs w:val="24"/>
        </w:rPr>
        <w:t>indoors and outdoors.</w:t>
      </w:r>
    </w:p>
    <w:p w:rsidR="001200EA"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Adapting</w:t>
      </w:r>
      <w:r w:rsidRPr="005B0823">
        <w:rPr>
          <w:rFonts w:ascii="Calibri" w:hAnsi="Calibri" w:cs="Calibri"/>
          <w:sz w:val="24"/>
          <w:szCs w:val="24"/>
        </w:rPr>
        <w:t xml:space="preserve"> work to meet the needs of all pupils.</w:t>
      </w:r>
    </w:p>
    <w:p w:rsidR="001200EA"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Assessment and recording of pupil’s progress.</w:t>
      </w:r>
    </w:p>
    <w:p w:rsidR="001200EA"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Implementing policies.</w:t>
      </w:r>
    </w:p>
    <w:p w:rsidR="001200EA"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Implementing the school’s behaviour policy and managing children’s behaviour.</w:t>
      </w:r>
    </w:p>
    <w:p w:rsidR="001200EA" w:rsidRPr="005B0823" w:rsidRDefault="001200EA" w:rsidP="001200EA">
      <w:pPr>
        <w:pStyle w:val="ListParagraph"/>
        <w:numPr>
          <w:ilvl w:val="0"/>
          <w:numId w:val="10"/>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Ensuring children with SEND, including behavioural an</w:t>
      </w:r>
      <w:r>
        <w:rPr>
          <w:rFonts w:ascii="Calibri" w:hAnsi="Calibri" w:cs="Calibri"/>
          <w:sz w:val="24"/>
          <w:szCs w:val="24"/>
        </w:rPr>
        <w:t xml:space="preserve">d emotional needs, are supported </w:t>
      </w:r>
      <w:r w:rsidRPr="005B0823">
        <w:rPr>
          <w:rFonts w:ascii="Calibri" w:hAnsi="Calibri" w:cs="Calibri"/>
          <w:sz w:val="24"/>
          <w:szCs w:val="24"/>
        </w:rPr>
        <w:t>and their needs are met.</w:t>
      </w:r>
    </w:p>
    <w:p w:rsidR="001200EA" w:rsidRDefault="001200EA" w:rsidP="001200EA">
      <w:pPr>
        <w:autoSpaceDE w:val="0"/>
        <w:autoSpaceDN w:val="0"/>
        <w:adjustRightInd w:val="0"/>
        <w:spacing w:after="0" w:line="240" w:lineRule="auto"/>
        <w:rPr>
          <w:rFonts w:ascii="Calibri-Bold" w:hAnsi="Calibri-Bold" w:cs="Calibri-Bold"/>
          <w:b/>
          <w:bCs/>
        </w:rPr>
      </w:pP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lastRenderedPageBreak/>
        <w:t>Curriculum Support:</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raise achievement and outcomes of pupils by:</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1. Having a detailed and thorough knowledge of the Early Years and Key Stage 1 Curriculum </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 order to support staff. This includes mentoring ECTs and teachers</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who need support in developing aspects of their practice.</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2. Having a detailed and thorough knowledge of Early Years and Key Stage 1 Assessment procedures and guidance in order to support staff. This includes mentoring ECTs and teachers who need support in developing aspects of their practice.</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3. Being a role model for subject leadership, supporting other staff in their role as Subject</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Leaders, sharing best practise.</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4. Leading a key area of the curriculum (to be agreed) across the school:</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Keep up to date with new Government and Local Authority developments, sharing the</w:t>
      </w:r>
      <w:r>
        <w:rPr>
          <w:rFonts w:ascii="Calibri" w:hAnsi="Calibri" w:cs="Calibri"/>
          <w:sz w:val="24"/>
          <w:szCs w:val="24"/>
        </w:rPr>
        <w:t xml:space="preserve"> information with staff.</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Analyse school data and pupil outcomes.</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Identify staff skills and areas of development.</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Co‐ordinate and deliver staff training.</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To</w:t>
      </w:r>
      <w:r>
        <w:rPr>
          <w:rFonts w:ascii="Calibri" w:hAnsi="Calibri" w:cs="Calibri"/>
          <w:sz w:val="24"/>
          <w:szCs w:val="24"/>
        </w:rPr>
        <w:t xml:space="preserve"> create and implement a School I</w:t>
      </w:r>
      <w:r w:rsidRPr="005B0823">
        <w:rPr>
          <w:rFonts w:ascii="Calibri" w:hAnsi="Calibri" w:cs="Calibri"/>
          <w:sz w:val="24"/>
          <w:szCs w:val="24"/>
        </w:rPr>
        <w:t>mprovement Plan for the subject.</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Take a lead role in developing new initiatives.</w:t>
      </w:r>
    </w:p>
    <w:p w:rsidR="001200EA" w:rsidRPr="005B0823"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Monitor and evaluate the effectiveness of initiatives and School Improvement Plans.</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5. Leading a whole school/community aspect of school (to be agreed).</w:t>
      </w: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School Leadership:</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motivate, inspire, challenge and support staff and pupils by;</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1. Leading by example in all that you do, having high expectations of yourself.</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2. Embracing and personally demonstrating the school’s ethos, vision and values, expecting the same of all staff and pupils.</w:t>
      </w:r>
    </w:p>
    <w:p w:rsidR="001200EA" w:rsidRDefault="001200EA" w:rsidP="001200EA">
      <w:pPr>
        <w:autoSpaceDE w:val="0"/>
        <w:autoSpaceDN w:val="0"/>
        <w:adjustRightInd w:val="0"/>
        <w:spacing w:after="0" w:line="240" w:lineRule="auto"/>
        <w:rPr>
          <w:rFonts w:ascii="Calibri-Italic" w:hAnsi="Calibri-Italic" w:cs="Calibri-Italic"/>
          <w:i/>
          <w:iCs/>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3.</w:t>
      </w:r>
      <w:r>
        <w:rPr>
          <w:rFonts w:ascii="Calibri-Italic" w:hAnsi="Calibri-Italic" w:cs="Calibri-Italic"/>
          <w:i/>
          <w:iCs/>
          <w:sz w:val="24"/>
          <w:szCs w:val="24"/>
        </w:rPr>
        <w:t xml:space="preserve"> </w:t>
      </w:r>
      <w:r>
        <w:rPr>
          <w:rFonts w:ascii="Calibri" w:hAnsi="Calibri" w:cs="Calibri"/>
          <w:sz w:val="24"/>
          <w:szCs w:val="24"/>
        </w:rPr>
        <w:t>Having a commitment to team work demonstrating this positively through clear, professional</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communication, valuing every member of the school community and collaborative working.</w:t>
      </w:r>
    </w:p>
    <w:p w:rsidR="001200EA" w:rsidRDefault="001200EA" w:rsidP="001200EA">
      <w:pPr>
        <w:autoSpaceDE w:val="0"/>
        <w:autoSpaceDN w:val="0"/>
        <w:adjustRightInd w:val="0"/>
        <w:spacing w:after="0" w:line="240" w:lineRule="auto"/>
        <w:rPr>
          <w:rFonts w:cs="Calibri-Italic"/>
          <w:i/>
          <w:iCs/>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4.</w:t>
      </w:r>
      <w:r>
        <w:rPr>
          <w:rFonts w:ascii="Calibri-Italic" w:hAnsi="Calibri-Italic" w:cs="Calibri-Italic"/>
          <w:i/>
          <w:iCs/>
          <w:sz w:val="24"/>
          <w:szCs w:val="24"/>
        </w:rPr>
        <w:t xml:space="preserve"> </w:t>
      </w:r>
      <w:r>
        <w:rPr>
          <w:rFonts w:ascii="Calibri" w:hAnsi="Calibri" w:cs="Calibri"/>
          <w:sz w:val="24"/>
          <w:szCs w:val="24"/>
        </w:rPr>
        <w:t>Showing an enthusiastic and positive approach to putting into practice new initiatives,</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motivating and inspiring others, to ‘have a go’ and then be evaluative.</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5. Showing resilience and supporting others during challenging and stressful situations.</w:t>
      </w:r>
    </w:p>
    <w:p w:rsidR="001200EA" w:rsidRDefault="001200EA" w:rsidP="001200EA">
      <w:pPr>
        <w:autoSpaceDE w:val="0"/>
        <w:autoSpaceDN w:val="0"/>
        <w:adjustRightInd w:val="0"/>
        <w:spacing w:after="0" w:line="240" w:lineRule="auto"/>
        <w:rPr>
          <w:rFonts w:cs="Calibri-Italic"/>
          <w:i/>
          <w:iCs/>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6.</w:t>
      </w:r>
      <w:r>
        <w:rPr>
          <w:rFonts w:ascii="Calibri-Italic" w:hAnsi="Calibri-Italic" w:cs="Calibri-Italic"/>
          <w:i/>
          <w:iCs/>
          <w:sz w:val="24"/>
          <w:szCs w:val="24"/>
        </w:rPr>
        <w:t xml:space="preserve"> </w:t>
      </w:r>
      <w:r>
        <w:rPr>
          <w:rFonts w:ascii="Calibri" w:hAnsi="Calibri" w:cs="Calibri"/>
          <w:sz w:val="24"/>
          <w:szCs w:val="24"/>
        </w:rPr>
        <w:t>Assisting the Head Teacher and being the lead practitioner in improving the provision and</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outcomes for pupils in the Early Years and Key Stage 1.</w:t>
      </w: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p>
    <w:p w:rsidR="002C6CF0" w:rsidRDefault="002C6CF0" w:rsidP="001200EA">
      <w:pPr>
        <w:autoSpaceDE w:val="0"/>
        <w:autoSpaceDN w:val="0"/>
        <w:adjustRightInd w:val="0"/>
        <w:spacing w:after="0" w:line="240" w:lineRule="auto"/>
        <w:rPr>
          <w:rFonts w:ascii="Calibri-BoldItalic" w:hAnsi="Calibri-BoldItalic" w:cs="Calibri-BoldItalic"/>
          <w:b/>
          <w:bCs/>
          <w:i/>
          <w:iCs/>
          <w:sz w:val="24"/>
          <w:szCs w:val="24"/>
        </w:rPr>
      </w:pPr>
    </w:p>
    <w:p w:rsidR="002C6CF0" w:rsidRDefault="002C6CF0" w:rsidP="001200EA">
      <w:pPr>
        <w:autoSpaceDE w:val="0"/>
        <w:autoSpaceDN w:val="0"/>
        <w:adjustRightInd w:val="0"/>
        <w:spacing w:after="0" w:line="240" w:lineRule="auto"/>
        <w:rPr>
          <w:rFonts w:ascii="Calibri-BoldItalic" w:hAnsi="Calibri-BoldItalic" w:cs="Calibri-BoldItalic"/>
          <w:b/>
          <w:bCs/>
          <w:i/>
          <w:iCs/>
          <w:sz w:val="24"/>
          <w:szCs w:val="24"/>
        </w:rPr>
      </w:pP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bookmarkStart w:id="0" w:name="_GoBack"/>
      <w:bookmarkEnd w:id="0"/>
      <w:r>
        <w:rPr>
          <w:rFonts w:ascii="Calibri-BoldItalic" w:hAnsi="Calibri-BoldItalic" w:cs="Calibri-BoldItalic"/>
          <w:b/>
          <w:bCs/>
          <w:i/>
          <w:iCs/>
          <w:sz w:val="24"/>
          <w:szCs w:val="24"/>
        </w:rPr>
        <w:lastRenderedPageBreak/>
        <w:t>Key Stage and Year Group Leadership:</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raise achievement and outcomes of pupils by:</w:t>
      </w:r>
    </w:p>
    <w:p w:rsidR="001200EA" w:rsidRDefault="001200EA" w:rsidP="001200EA">
      <w:pPr>
        <w:autoSpaceDE w:val="0"/>
        <w:autoSpaceDN w:val="0"/>
        <w:adjustRightInd w:val="0"/>
        <w:spacing w:after="0" w:line="240" w:lineRule="auto"/>
        <w:rPr>
          <w:rFonts w:cs="Calibri-Italic"/>
          <w:i/>
          <w:iCs/>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1.</w:t>
      </w:r>
      <w:r>
        <w:rPr>
          <w:rFonts w:ascii="Calibri-Italic" w:hAnsi="Calibri-Italic" w:cs="Calibri-Italic"/>
          <w:i/>
          <w:iCs/>
          <w:sz w:val="24"/>
          <w:szCs w:val="24"/>
        </w:rPr>
        <w:t xml:space="preserve"> </w:t>
      </w:r>
      <w:r>
        <w:rPr>
          <w:rFonts w:ascii="Calibri" w:hAnsi="Calibri" w:cs="Calibri"/>
          <w:sz w:val="24"/>
          <w:szCs w:val="24"/>
        </w:rPr>
        <w:t>Being responsible for the effective and efficient running of the Early Years and Key Stage 1 team; curriculum planning, parent consultations, information events, new parent meetings etc.</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2. Line managing the Early Years and Key Stage 1 team. </w:t>
      </w:r>
    </w:p>
    <w:p w:rsidR="001200EA" w:rsidRDefault="001200EA" w:rsidP="001200EA">
      <w:pPr>
        <w:autoSpaceDE w:val="0"/>
        <w:autoSpaceDN w:val="0"/>
        <w:adjustRightInd w:val="0"/>
        <w:spacing w:after="0" w:line="240" w:lineRule="auto"/>
        <w:rPr>
          <w:rFonts w:cs="Calibri-Italic"/>
          <w:i/>
          <w:iCs/>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3.</w:t>
      </w:r>
      <w:r>
        <w:rPr>
          <w:rFonts w:ascii="Calibri-Italic" w:hAnsi="Calibri-Italic" w:cs="Calibri-Italic"/>
          <w:i/>
          <w:iCs/>
          <w:sz w:val="24"/>
          <w:szCs w:val="24"/>
        </w:rPr>
        <w:t xml:space="preserve"> </w:t>
      </w:r>
      <w:r>
        <w:rPr>
          <w:rFonts w:ascii="Calibri" w:hAnsi="Calibri" w:cs="Calibri"/>
          <w:sz w:val="24"/>
          <w:szCs w:val="24"/>
        </w:rPr>
        <w:t>Ensuring good communication and sharing of good practice through effective liaison with all classes.</w:t>
      </w:r>
    </w:p>
    <w:p w:rsidR="001200EA" w:rsidRDefault="001200EA" w:rsidP="001200EA">
      <w:pPr>
        <w:autoSpaceDE w:val="0"/>
        <w:autoSpaceDN w:val="0"/>
        <w:adjustRightInd w:val="0"/>
        <w:spacing w:after="0" w:line="240" w:lineRule="auto"/>
        <w:rPr>
          <w:rFonts w:cs="Calibri-Italic"/>
          <w:i/>
          <w:iCs/>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4.</w:t>
      </w:r>
      <w:r>
        <w:rPr>
          <w:rFonts w:ascii="Calibri-Italic" w:hAnsi="Calibri-Italic" w:cs="Calibri-Italic"/>
          <w:i/>
          <w:iCs/>
          <w:sz w:val="24"/>
          <w:szCs w:val="24"/>
        </w:rPr>
        <w:t xml:space="preserve"> </w:t>
      </w:r>
      <w:r>
        <w:rPr>
          <w:rFonts w:ascii="Calibri" w:hAnsi="Calibri" w:cs="Calibri"/>
          <w:sz w:val="24"/>
          <w:szCs w:val="24"/>
        </w:rPr>
        <w:t>Working collaboratively with the EYFS and Key Stage 1 team to ensure consistency across within the phases by:</w:t>
      </w:r>
    </w:p>
    <w:p w:rsidR="001200EA" w:rsidRPr="005B0823"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Having a positive and effective working relationship.</w:t>
      </w:r>
    </w:p>
    <w:p w:rsidR="001200EA" w:rsidRPr="005B0823"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Ensuring a complete and engaging EYFS</w:t>
      </w:r>
      <w:r>
        <w:rPr>
          <w:rFonts w:ascii="Calibri" w:hAnsi="Calibri" w:cs="Calibri"/>
          <w:sz w:val="24"/>
          <w:szCs w:val="24"/>
        </w:rPr>
        <w:t xml:space="preserve"> and Key Stage 1</w:t>
      </w:r>
      <w:r w:rsidRPr="005B0823">
        <w:rPr>
          <w:rFonts w:ascii="Calibri" w:hAnsi="Calibri" w:cs="Calibri"/>
          <w:sz w:val="24"/>
          <w:szCs w:val="24"/>
        </w:rPr>
        <w:t xml:space="preserve"> curriculum is covered.</w:t>
      </w:r>
    </w:p>
    <w:p w:rsidR="001200EA" w:rsidRPr="005B0823"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Jointly implementing and evaluating curriculum initiatives.</w:t>
      </w:r>
    </w:p>
    <w:p w:rsidR="001200EA" w:rsidRPr="005B0823"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Liaising when organising events and activities.</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Monitoring and evaluating curriculum planning and provision (long, medium and short</w:t>
      </w:r>
      <w:r>
        <w:rPr>
          <w:rFonts w:ascii="Calibri" w:hAnsi="Calibri" w:cs="Calibri"/>
          <w:sz w:val="24"/>
          <w:szCs w:val="24"/>
        </w:rPr>
        <w:t xml:space="preserve"> term). </w:t>
      </w:r>
    </w:p>
    <w:p w:rsidR="001200EA" w:rsidRDefault="001200EA" w:rsidP="001200EA">
      <w:pPr>
        <w:pStyle w:val="ListParagraph"/>
        <w:numPr>
          <w:ilvl w:val="0"/>
          <w:numId w:val="11"/>
        </w:numPr>
        <w:autoSpaceDE w:val="0"/>
        <w:autoSpaceDN w:val="0"/>
        <w:adjustRightInd w:val="0"/>
        <w:spacing w:after="0" w:line="240" w:lineRule="auto"/>
        <w:rPr>
          <w:rFonts w:ascii="Calibri" w:hAnsi="Calibri" w:cs="Calibri"/>
          <w:sz w:val="24"/>
          <w:szCs w:val="24"/>
        </w:rPr>
      </w:pPr>
      <w:r w:rsidRPr="005B0823">
        <w:rPr>
          <w:rFonts w:ascii="Calibri" w:hAnsi="Calibri" w:cs="Calibri"/>
          <w:sz w:val="24"/>
          <w:szCs w:val="24"/>
        </w:rPr>
        <w:t>Leading moderation processes in school and with other schools.</w:t>
      </w:r>
    </w:p>
    <w:p w:rsidR="001200EA" w:rsidRPr="005B0823" w:rsidRDefault="001200EA" w:rsidP="001200EA">
      <w:pPr>
        <w:pStyle w:val="ListParagraph"/>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5.</w:t>
      </w:r>
      <w:r>
        <w:rPr>
          <w:rFonts w:ascii="Calibri-Italic" w:hAnsi="Calibri-Italic" w:cs="Calibri-Italic"/>
          <w:i/>
          <w:iCs/>
          <w:sz w:val="24"/>
          <w:szCs w:val="24"/>
        </w:rPr>
        <w:t xml:space="preserve"> </w:t>
      </w:r>
      <w:r>
        <w:rPr>
          <w:rFonts w:ascii="Calibri" w:hAnsi="Calibri" w:cs="Calibri"/>
          <w:sz w:val="24"/>
          <w:szCs w:val="24"/>
        </w:rPr>
        <w:t>Maintaining an overview of standards across the EYFS and Key Stage 1 through data analysis, lesson observations, learning walks, work scrutiny, in line with school timetables.</w:t>
      </w:r>
    </w:p>
    <w:p w:rsidR="001200EA" w:rsidRDefault="001200EA" w:rsidP="001200EA">
      <w:pPr>
        <w:autoSpaceDE w:val="0"/>
        <w:autoSpaceDN w:val="0"/>
        <w:adjustRightInd w:val="0"/>
        <w:spacing w:after="0" w:line="240" w:lineRule="auto"/>
        <w:rPr>
          <w:rFonts w:cs="Calibri-Italic"/>
          <w:i/>
          <w:iCs/>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cs="Calibri-Italic"/>
          <w:i/>
          <w:iCs/>
          <w:sz w:val="24"/>
          <w:szCs w:val="24"/>
        </w:rPr>
        <w:t>6.</w:t>
      </w:r>
      <w:r>
        <w:rPr>
          <w:rFonts w:ascii="Calibri-Italic" w:hAnsi="Calibri-Italic" w:cs="Calibri-Italic"/>
          <w:i/>
          <w:iCs/>
          <w:sz w:val="24"/>
          <w:szCs w:val="24"/>
        </w:rPr>
        <w:t xml:space="preserve"> </w:t>
      </w:r>
      <w:r>
        <w:rPr>
          <w:rFonts w:ascii="Calibri" w:hAnsi="Calibri" w:cs="Calibri"/>
          <w:sz w:val="24"/>
          <w:szCs w:val="24"/>
        </w:rPr>
        <w:t>Ensuring the learning environments (indoor and outdoor) and provision in EYFS and Key Stage 1 are of the highest quality.</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7. Ensuring all assessments (internal and external) are completed on time and are accurate.</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8. Ensuring the marking and feedback policy is correctly implemented and target setting is</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effective.</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9. Providing curriculum reports, assessment reports and year group reviews to the Head Teacher and Governors as required.</w:t>
      </w: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Leadership in the absence of the Head Teacher:</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ensure the effective and efficient running of the school in the absence of the Head Teacher by supporting the Deputy Head Teacher when they are acting up to the Head Teacher Role.</w:t>
      </w: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p>
    <w:p w:rsidR="001200EA" w:rsidRDefault="001200EA" w:rsidP="001200EA">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School Improvement:</w:t>
      </w: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raise achievement and outcomes of pupils in the Early Years and Key Stage 1 by:</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1. Taking a strategic role evaluating the school’s Early Years and Key Stage 1 provision and outcomes.</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2. Analysing the Early Years and Key Stage 1 data, identifying key areas of success and of areas for development.</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3. Taking an active role in the completion of the schools’ ‘School Self Evaluation’ – Early Years Section.</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4. Being actively involved in the monitoring and evaluation of Teaching and Learning, in the Early Years and Key Stage 1, through lesson observations, learning walks, book sampling and feedback.</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5. Taking a strategic role in the development and implementation of the School Improvement Plan, within the Early Years and Key Stage 1.</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6. Taking a strategic role in evaluating the effectiveness and impact of the School Improvement Plan, within the Early Years and Key Stage 1.</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7. Taking an active leadership and management role within the Senior Leadership Team.</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8. Forming links with other schools to lead and support aspects of school improvement.</w:t>
      </w:r>
    </w:p>
    <w:p w:rsidR="001200EA" w:rsidRDefault="001200EA" w:rsidP="001200EA">
      <w:pPr>
        <w:autoSpaceDE w:val="0"/>
        <w:autoSpaceDN w:val="0"/>
        <w:adjustRightInd w:val="0"/>
        <w:spacing w:after="0" w:line="240" w:lineRule="auto"/>
        <w:rPr>
          <w:rFonts w:ascii="Calibri" w:hAnsi="Calibri" w:cs="Calibri"/>
          <w:sz w:val="24"/>
          <w:szCs w:val="24"/>
        </w:rPr>
      </w:pPr>
    </w:p>
    <w:p w:rsidR="001200EA" w:rsidRDefault="001200EA" w:rsidP="001200EA">
      <w:pPr>
        <w:rPr>
          <w:rFonts w:ascii="Calibri" w:hAnsi="Calibri" w:cs="Calibri"/>
          <w:sz w:val="24"/>
          <w:szCs w:val="24"/>
        </w:rPr>
      </w:pPr>
      <w:r>
        <w:rPr>
          <w:rFonts w:ascii="Calibri" w:hAnsi="Calibri" w:cs="Calibri"/>
          <w:sz w:val="24"/>
          <w:szCs w:val="24"/>
        </w:rPr>
        <w:t>9. Being committed to your own professional development.</w:t>
      </w:r>
    </w:p>
    <w:p w:rsidR="001200EA" w:rsidRDefault="001200EA" w:rsidP="001200EA">
      <w:pPr>
        <w:rPr>
          <w:rFonts w:ascii="Calibri" w:hAnsi="Calibri" w:cs="Calibri"/>
          <w:sz w:val="24"/>
          <w:szCs w:val="24"/>
        </w:rPr>
      </w:pPr>
    </w:p>
    <w:p w:rsidR="001200EA" w:rsidRPr="00CC1776" w:rsidRDefault="001200EA" w:rsidP="001200EA">
      <w:pPr>
        <w:rPr>
          <w:rFonts w:ascii="Calibri" w:hAnsi="Calibri" w:cs="Calibri"/>
          <w:b/>
          <w:color w:val="323E4F" w:themeColor="text2" w:themeShade="BF"/>
          <w:sz w:val="24"/>
          <w:szCs w:val="24"/>
        </w:rPr>
      </w:pPr>
      <w:r w:rsidRPr="00CC1776">
        <w:rPr>
          <w:rFonts w:ascii="Calibri" w:hAnsi="Calibri" w:cs="Calibri"/>
          <w:b/>
          <w:color w:val="323E4F" w:themeColor="text2" w:themeShade="BF"/>
          <w:sz w:val="24"/>
          <w:szCs w:val="24"/>
        </w:rPr>
        <w:t xml:space="preserve">Person Specification </w:t>
      </w:r>
    </w:p>
    <w:tbl>
      <w:tblPr>
        <w:tblStyle w:val="TableGrid"/>
        <w:tblW w:w="9918" w:type="dxa"/>
        <w:tblLook w:val="04A0" w:firstRow="1" w:lastRow="0" w:firstColumn="1" w:lastColumn="0" w:noHBand="0" w:noVBand="1"/>
      </w:tblPr>
      <w:tblGrid>
        <w:gridCol w:w="4959"/>
        <w:gridCol w:w="4959"/>
      </w:tblGrid>
      <w:tr w:rsidR="001200EA" w:rsidRPr="00967245" w:rsidTr="00BA7401">
        <w:tc>
          <w:tcPr>
            <w:tcW w:w="4959" w:type="dxa"/>
            <w:shd w:val="clear" w:color="auto" w:fill="44546A" w:themeFill="text2"/>
          </w:tcPr>
          <w:p w:rsidR="001200EA" w:rsidRPr="00787D4B" w:rsidRDefault="001200EA" w:rsidP="00BA7401">
            <w:pPr>
              <w:jc w:val="center"/>
              <w:rPr>
                <w:b/>
                <w:color w:val="FFFFFF" w:themeColor="background1"/>
                <w:sz w:val="24"/>
              </w:rPr>
            </w:pPr>
            <w:r w:rsidRPr="00787D4B">
              <w:rPr>
                <w:b/>
                <w:color w:val="FFFFFF" w:themeColor="background1"/>
                <w:sz w:val="24"/>
              </w:rPr>
              <w:t>Essential</w:t>
            </w:r>
          </w:p>
        </w:tc>
        <w:tc>
          <w:tcPr>
            <w:tcW w:w="4959" w:type="dxa"/>
            <w:shd w:val="clear" w:color="auto" w:fill="44546A" w:themeFill="text2"/>
          </w:tcPr>
          <w:p w:rsidR="001200EA" w:rsidRPr="00787D4B" w:rsidRDefault="001200EA" w:rsidP="00BA7401">
            <w:pPr>
              <w:jc w:val="center"/>
              <w:rPr>
                <w:b/>
                <w:color w:val="FFFFFF" w:themeColor="background1"/>
                <w:sz w:val="24"/>
              </w:rPr>
            </w:pPr>
            <w:r w:rsidRPr="00787D4B">
              <w:rPr>
                <w:b/>
                <w:color w:val="FFFFFF" w:themeColor="background1"/>
                <w:sz w:val="24"/>
              </w:rPr>
              <w:t xml:space="preserve">Desirable </w:t>
            </w:r>
          </w:p>
        </w:tc>
      </w:tr>
      <w:tr w:rsidR="001200EA" w:rsidRPr="00967245" w:rsidTr="00BA7401">
        <w:tc>
          <w:tcPr>
            <w:tcW w:w="9918" w:type="dxa"/>
            <w:gridSpan w:val="2"/>
          </w:tcPr>
          <w:p w:rsidR="001200EA" w:rsidRPr="00967245" w:rsidRDefault="001200EA" w:rsidP="00BA7401">
            <w:pPr>
              <w:jc w:val="center"/>
              <w:rPr>
                <w:b/>
                <w:color w:val="000000" w:themeColor="text1"/>
                <w:sz w:val="24"/>
              </w:rPr>
            </w:pPr>
            <w:r>
              <w:rPr>
                <w:b/>
                <w:color w:val="000000" w:themeColor="text1"/>
                <w:sz w:val="24"/>
              </w:rPr>
              <w:t>Qualifications</w:t>
            </w:r>
          </w:p>
        </w:tc>
      </w:tr>
      <w:tr w:rsidR="001200EA" w:rsidRPr="00967245" w:rsidTr="00BA7401">
        <w:tc>
          <w:tcPr>
            <w:tcW w:w="4959" w:type="dxa"/>
          </w:tcPr>
          <w:p w:rsidR="001200EA" w:rsidRPr="00926F33" w:rsidRDefault="001200EA" w:rsidP="001200EA">
            <w:pPr>
              <w:pStyle w:val="ListParagraph"/>
              <w:numPr>
                <w:ilvl w:val="0"/>
                <w:numId w:val="13"/>
              </w:numPr>
              <w:rPr>
                <w:color w:val="000000" w:themeColor="text1"/>
              </w:rPr>
            </w:pPr>
            <w:r w:rsidRPr="00926F33">
              <w:rPr>
                <w:color w:val="000000" w:themeColor="text1"/>
              </w:rPr>
              <w:t>QTS</w:t>
            </w:r>
          </w:p>
          <w:p w:rsidR="001200EA" w:rsidRPr="00926F33" w:rsidRDefault="001200EA" w:rsidP="001200EA">
            <w:pPr>
              <w:pStyle w:val="ListParagraph"/>
              <w:numPr>
                <w:ilvl w:val="0"/>
                <w:numId w:val="13"/>
              </w:numPr>
              <w:rPr>
                <w:color w:val="000000" w:themeColor="text1"/>
              </w:rPr>
            </w:pPr>
            <w:r w:rsidRPr="00926F33">
              <w:rPr>
                <w:color w:val="000000" w:themeColor="text1"/>
              </w:rPr>
              <w:t xml:space="preserve">Early Years Qualification   </w:t>
            </w:r>
          </w:p>
        </w:tc>
        <w:tc>
          <w:tcPr>
            <w:tcW w:w="4959" w:type="dxa"/>
          </w:tcPr>
          <w:p w:rsidR="001200EA" w:rsidRPr="00926F33" w:rsidRDefault="001200EA" w:rsidP="001200EA">
            <w:pPr>
              <w:pStyle w:val="ListParagraph"/>
              <w:numPr>
                <w:ilvl w:val="0"/>
                <w:numId w:val="13"/>
              </w:numPr>
              <w:rPr>
                <w:color w:val="000000" w:themeColor="text1"/>
              </w:rPr>
            </w:pPr>
            <w:r w:rsidRPr="00926F33">
              <w:rPr>
                <w:color w:val="000000" w:themeColor="text1"/>
              </w:rPr>
              <w:t xml:space="preserve">Evidence of further professional study or relevant training/qualifications such as NPQML or NPQSL </w:t>
            </w:r>
          </w:p>
          <w:p w:rsidR="001200EA" w:rsidRPr="00926F33" w:rsidRDefault="001200EA" w:rsidP="00BA7401">
            <w:pPr>
              <w:rPr>
                <w:color w:val="000000" w:themeColor="text1"/>
              </w:rPr>
            </w:pPr>
          </w:p>
        </w:tc>
      </w:tr>
      <w:tr w:rsidR="001200EA" w:rsidRPr="00967245" w:rsidTr="00BA7401">
        <w:tc>
          <w:tcPr>
            <w:tcW w:w="9918" w:type="dxa"/>
            <w:gridSpan w:val="2"/>
          </w:tcPr>
          <w:p w:rsidR="001200EA" w:rsidRPr="00F90B63" w:rsidRDefault="001200EA" w:rsidP="00BA7401">
            <w:pPr>
              <w:pStyle w:val="ListParagraph"/>
              <w:jc w:val="center"/>
              <w:rPr>
                <w:b/>
                <w:color w:val="000000" w:themeColor="text1"/>
                <w:sz w:val="24"/>
              </w:rPr>
            </w:pPr>
            <w:r w:rsidRPr="00F90B63">
              <w:rPr>
                <w:b/>
                <w:color w:val="000000" w:themeColor="text1"/>
                <w:sz w:val="24"/>
              </w:rPr>
              <w:t xml:space="preserve">Experience </w:t>
            </w:r>
          </w:p>
        </w:tc>
      </w:tr>
      <w:tr w:rsidR="001200EA" w:rsidRPr="00967245" w:rsidTr="00BA7401">
        <w:tc>
          <w:tcPr>
            <w:tcW w:w="4959" w:type="dxa"/>
          </w:tcPr>
          <w:p w:rsidR="001200EA" w:rsidRPr="00CC1776" w:rsidRDefault="001200EA" w:rsidP="001200EA">
            <w:pPr>
              <w:pStyle w:val="ListParagraph"/>
              <w:numPr>
                <w:ilvl w:val="0"/>
                <w:numId w:val="12"/>
              </w:numPr>
              <w:rPr>
                <w:color w:val="000000" w:themeColor="text1"/>
                <w:sz w:val="24"/>
              </w:rPr>
            </w:pPr>
            <w:r>
              <w:t>A number of years of Primary School teaching experience, including demonstrable, highly effective performance particularly in the EYFS and KS1</w:t>
            </w:r>
          </w:p>
          <w:p w:rsidR="001200EA" w:rsidRPr="00D7254D" w:rsidRDefault="001200EA" w:rsidP="001200EA">
            <w:pPr>
              <w:pStyle w:val="ListParagraph"/>
              <w:numPr>
                <w:ilvl w:val="0"/>
                <w:numId w:val="12"/>
              </w:numPr>
              <w:rPr>
                <w:color w:val="000000" w:themeColor="text1"/>
                <w:sz w:val="24"/>
              </w:rPr>
            </w:pPr>
            <w:r>
              <w:t xml:space="preserve">Taken a lead on curriculum/curriculum area or other teaching initiatives that have contributed to raising educational standards </w:t>
            </w:r>
          </w:p>
          <w:p w:rsidR="001200EA" w:rsidRPr="00C16AB1" w:rsidRDefault="001200EA" w:rsidP="001200EA">
            <w:pPr>
              <w:pStyle w:val="ListParagraph"/>
              <w:numPr>
                <w:ilvl w:val="0"/>
                <w:numId w:val="12"/>
              </w:numPr>
              <w:rPr>
                <w:color w:val="000000" w:themeColor="text1"/>
                <w:sz w:val="24"/>
              </w:rPr>
            </w:pPr>
            <w:r>
              <w:t>Promoted, organised and led staff training and development within the specified area/s</w:t>
            </w:r>
          </w:p>
        </w:tc>
        <w:tc>
          <w:tcPr>
            <w:tcW w:w="4959" w:type="dxa"/>
          </w:tcPr>
          <w:p w:rsidR="001200EA" w:rsidRDefault="001200EA" w:rsidP="00BA7401">
            <w:r>
              <w:sym w:font="Symbol" w:char="F0B7"/>
            </w:r>
            <w:r>
              <w:t xml:space="preserve"> Relevant experience of successful leadership at a whole school level </w:t>
            </w:r>
          </w:p>
          <w:p w:rsidR="001200EA" w:rsidRDefault="001200EA" w:rsidP="00BA7401">
            <w:r>
              <w:sym w:font="Symbol" w:char="F0B7"/>
            </w:r>
            <w:r>
              <w:t xml:space="preserve"> Had involvement in whole school development and evaluation.</w:t>
            </w:r>
          </w:p>
          <w:p w:rsidR="001200EA" w:rsidRDefault="001200EA" w:rsidP="001200EA">
            <w:pPr>
              <w:pStyle w:val="ListParagraph"/>
              <w:numPr>
                <w:ilvl w:val="0"/>
                <w:numId w:val="12"/>
              </w:numPr>
              <w:ind w:left="175" w:hanging="142"/>
            </w:pPr>
            <w:r>
              <w:t>Some experience in resource, budgetary and personnel management.</w:t>
            </w:r>
          </w:p>
          <w:p w:rsidR="001200EA" w:rsidRPr="00495D75" w:rsidRDefault="001200EA" w:rsidP="00BA7401">
            <w:pPr>
              <w:pStyle w:val="ListParagraph"/>
              <w:ind w:left="175"/>
            </w:pPr>
          </w:p>
        </w:tc>
      </w:tr>
      <w:tr w:rsidR="001200EA" w:rsidRPr="00967245" w:rsidTr="00BA7401">
        <w:tc>
          <w:tcPr>
            <w:tcW w:w="9918" w:type="dxa"/>
            <w:gridSpan w:val="2"/>
          </w:tcPr>
          <w:p w:rsidR="001200EA" w:rsidRPr="00F90B63" w:rsidRDefault="001200EA" w:rsidP="00BA7401">
            <w:pPr>
              <w:jc w:val="center"/>
              <w:rPr>
                <w:b/>
                <w:color w:val="000000" w:themeColor="text1"/>
                <w:sz w:val="24"/>
              </w:rPr>
            </w:pPr>
            <w:r>
              <w:rPr>
                <w:b/>
                <w:color w:val="000000" w:themeColor="text1"/>
                <w:sz w:val="24"/>
              </w:rPr>
              <w:t xml:space="preserve">Knowledge and </w:t>
            </w:r>
            <w:r w:rsidRPr="00F90B63">
              <w:rPr>
                <w:b/>
                <w:color w:val="000000" w:themeColor="text1"/>
                <w:sz w:val="24"/>
              </w:rPr>
              <w:t>Skills</w:t>
            </w:r>
          </w:p>
        </w:tc>
      </w:tr>
      <w:tr w:rsidR="001200EA" w:rsidRPr="00967245" w:rsidTr="00BA7401">
        <w:tc>
          <w:tcPr>
            <w:tcW w:w="9918" w:type="dxa"/>
            <w:gridSpan w:val="2"/>
          </w:tcPr>
          <w:p w:rsidR="001200EA" w:rsidRPr="00926F33" w:rsidRDefault="001200EA" w:rsidP="001200EA">
            <w:pPr>
              <w:pStyle w:val="ListParagraph"/>
              <w:numPr>
                <w:ilvl w:val="0"/>
                <w:numId w:val="12"/>
              </w:numPr>
              <w:rPr>
                <w:color w:val="000000" w:themeColor="text1"/>
              </w:rPr>
            </w:pPr>
            <w:r w:rsidRPr="00926F33">
              <w:t>In-depth subject knowledge and experience of teaching to the requirements of the EYFS &amp; KS1 curriculums</w:t>
            </w:r>
          </w:p>
          <w:p w:rsidR="001200EA" w:rsidRPr="00926F33" w:rsidRDefault="001200EA" w:rsidP="001200EA">
            <w:pPr>
              <w:pStyle w:val="ListParagraph"/>
              <w:numPr>
                <w:ilvl w:val="0"/>
                <w:numId w:val="12"/>
              </w:numPr>
              <w:rPr>
                <w:color w:val="000000" w:themeColor="text1"/>
              </w:rPr>
            </w:pPr>
            <w:r w:rsidRPr="00926F33">
              <w:rPr>
                <w:color w:val="000000" w:themeColor="text1"/>
              </w:rPr>
              <w:t>Have high expectations of pupils and have the skills to inspire and motivate pupils</w:t>
            </w:r>
          </w:p>
          <w:p w:rsidR="001200EA" w:rsidRPr="00926F33" w:rsidRDefault="001200EA" w:rsidP="001200EA">
            <w:pPr>
              <w:pStyle w:val="ListParagraph"/>
              <w:numPr>
                <w:ilvl w:val="0"/>
                <w:numId w:val="12"/>
              </w:numPr>
              <w:rPr>
                <w:color w:val="000000" w:themeColor="text1"/>
              </w:rPr>
            </w:pPr>
            <w:r w:rsidRPr="00926F33">
              <w:rPr>
                <w:color w:val="000000" w:themeColor="text1"/>
              </w:rPr>
              <w:t xml:space="preserve">Ability to assess children and plan accordingly; adapting lessons to meet the individual needs of the pupils. </w:t>
            </w:r>
          </w:p>
          <w:p w:rsidR="001200EA" w:rsidRPr="00926F33" w:rsidRDefault="001200EA" w:rsidP="001200EA">
            <w:pPr>
              <w:pStyle w:val="ListParagraph"/>
              <w:numPr>
                <w:ilvl w:val="0"/>
                <w:numId w:val="12"/>
              </w:numPr>
              <w:rPr>
                <w:color w:val="000000" w:themeColor="text1"/>
              </w:rPr>
            </w:pPr>
            <w:r w:rsidRPr="00926F33">
              <w:rPr>
                <w:color w:val="000000" w:themeColor="text1"/>
              </w:rPr>
              <w:t xml:space="preserve">Ability to promote disciplined behaviour throughout the class, EYFS and Key Stage 1; to have a positive approach to behaviour management. </w:t>
            </w:r>
          </w:p>
          <w:p w:rsidR="001200EA" w:rsidRPr="00926F33" w:rsidRDefault="001200EA" w:rsidP="001200EA">
            <w:pPr>
              <w:pStyle w:val="ListParagraph"/>
              <w:numPr>
                <w:ilvl w:val="0"/>
                <w:numId w:val="12"/>
              </w:numPr>
              <w:rPr>
                <w:color w:val="000000" w:themeColor="text1"/>
              </w:rPr>
            </w:pPr>
            <w:r w:rsidRPr="00926F33">
              <w:rPr>
                <w:color w:val="000000" w:themeColor="text1"/>
              </w:rPr>
              <w:t>Strong inter-personal skills to develop pupils and parental relationships</w:t>
            </w:r>
          </w:p>
          <w:p w:rsidR="001200EA" w:rsidRPr="00926F33" w:rsidRDefault="001200EA" w:rsidP="001200EA">
            <w:pPr>
              <w:pStyle w:val="ListParagraph"/>
              <w:numPr>
                <w:ilvl w:val="0"/>
                <w:numId w:val="12"/>
              </w:numPr>
              <w:rPr>
                <w:color w:val="000000" w:themeColor="text1"/>
              </w:rPr>
            </w:pPr>
            <w:r w:rsidRPr="00926F33">
              <w:rPr>
                <w:color w:val="000000" w:themeColor="text1"/>
              </w:rPr>
              <w:t xml:space="preserve">Communicate effectively (both orally and in writing) to a variety of audiences. </w:t>
            </w:r>
          </w:p>
          <w:p w:rsidR="001200EA" w:rsidRPr="00926F33" w:rsidRDefault="001200EA" w:rsidP="001200EA">
            <w:pPr>
              <w:pStyle w:val="ListParagraph"/>
              <w:numPr>
                <w:ilvl w:val="0"/>
                <w:numId w:val="12"/>
              </w:numPr>
              <w:rPr>
                <w:color w:val="000000" w:themeColor="text1"/>
              </w:rPr>
            </w:pPr>
            <w:r w:rsidRPr="00926F33">
              <w:rPr>
                <w:color w:val="000000" w:themeColor="text1"/>
              </w:rPr>
              <w:t xml:space="preserve">Ability to identify own learning needs. </w:t>
            </w:r>
          </w:p>
          <w:p w:rsidR="001200EA" w:rsidRPr="00926F33" w:rsidRDefault="001200EA" w:rsidP="001200EA">
            <w:pPr>
              <w:pStyle w:val="ListParagraph"/>
              <w:numPr>
                <w:ilvl w:val="0"/>
                <w:numId w:val="12"/>
              </w:numPr>
              <w:rPr>
                <w:color w:val="000000" w:themeColor="text1"/>
              </w:rPr>
            </w:pPr>
            <w:r w:rsidRPr="00926F33">
              <w:rPr>
                <w:color w:val="000000" w:themeColor="text1"/>
              </w:rPr>
              <w:lastRenderedPageBreak/>
              <w:t xml:space="preserve">Excellent communication skills and the ability to provide a high quality classroom environment. </w:t>
            </w:r>
          </w:p>
          <w:p w:rsidR="001200EA" w:rsidRPr="00926F33" w:rsidRDefault="001200EA" w:rsidP="001200EA">
            <w:pPr>
              <w:pStyle w:val="ListParagraph"/>
              <w:numPr>
                <w:ilvl w:val="0"/>
                <w:numId w:val="12"/>
              </w:numPr>
              <w:rPr>
                <w:color w:val="000000" w:themeColor="text1"/>
              </w:rPr>
            </w:pPr>
            <w:r w:rsidRPr="00926F33">
              <w:rPr>
                <w:color w:val="000000" w:themeColor="text1"/>
              </w:rPr>
              <w:t xml:space="preserve">Excellent organisational skills </w:t>
            </w:r>
          </w:p>
          <w:p w:rsidR="001200EA" w:rsidRPr="00F90B63" w:rsidRDefault="001200EA" w:rsidP="001200EA">
            <w:pPr>
              <w:pStyle w:val="ListParagraph"/>
              <w:numPr>
                <w:ilvl w:val="0"/>
                <w:numId w:val="12"/>
              </w:numPr>
              <w:rPr>
                <w:color w:val="000000" w:themeColor="text1"/>
                <w:sz w:val="24"/>
              </w:rPr>
            </w:pPr>
            <w:r w:rsidRPr="00926F33">
              <w:rPr>
                <w:color w:val="000000" w:themeColor="text1"/>
              </w:rPr>
              <w:t>Ability to prioritise, work under pressure, delegate and to meet strict deadlines.</w:t>
            </w:r>
          </w:p>
        </w:tc>
      </w:tr>
      <w:tr w:rsidR="001200EA" w:rsidRPr="00967245" w:rsidTr="00BA7401">
        <w:tc>
          <w:tcPr>
            <w:tcW w:w="9918" w:type="dxa"/>
            <w:gridSpan w:val="2"/>
          </w:tcPr>
          <w:p w:rsidR="001200EA" w:rsidRPr="00F90B63" w:rsidRDefault="001200EA" w:rsidP="00BA7401">
            <w:pPr>
              <w:jc w:val="center"/>
              <w:rPr>
                <w:b/>
                <w:color w:val="000000" w:themeColor="text1"/>
                <w:sz w:val="24"/>
              </w:rPr>
            </w:pPr>
            <w:r w:rsidRPr="00F90B63">
              <w:rPr>
                <w:b/>
                <w:color w:val="000000" w:themeColor="text1"/>
                <w:sz w:val="24"/>
              </w:rPr>
              <w:lastRenderedPageBreak/>
              <w:t>Personal Attributes</w:t>
            </w:r>
          </w:p>
        </w:tc>
      </w:tr>
      <w:tr w:rsidR="001200EA" w:rsidRPr="00967245" w:rsidTr="00BA7401">
        <w:tc>
          <w:tcPr>
            <w:tcW w:w="9918" w:type="dxa"/>
            <w:gridSpan w:val="2"/>
          </w:tcPr>
          <w:p w:rsidR="001200EA" w:rsidRPr="00926F33" w:rsidRDefault="001200EA" w:rsidP="001200EA">
            <w:pPr>
              <w:pStyle w:val="ListParagraph"/>
              <w:numPr>
                <w:ilvl w:val="0"/>
                <w:numId w:val="12"/>
              </w:numPr>
              <w:rPr>
                <w:color w:val="000000" w:themeColor="text1"/>
              </w:rPr>
            </w:pPr>
            <w:r w:rsidRPr="00926F33">
              <w:rPr>
                <w:color w:val="000000" w:themeColor="text1"/>
              </w:rPr>
              <w:t>Listen with interest and treat others’ views, concerns and suggestions with respect, patience and tolerance.</w:t>
            </w:r>
          </w:p>
          <w:p w:rsidR="001200EA" w:rsidRPr="00926F33" w:rsidRDefault="001200EA" w:rsidP="001200EA">
            <w:pPr>
              <w:pStyle w:val="ListParagraph"/>
              <w:numPr>
                <w:ilvl w:val="0"/>
                <w:numId w:val="12"/>
              </w:numPr>
              <w:rPr>
                <w:color w:val="000000" w:themeColor="text1"/>
              </w:rPr>
            </w:pPr>
            <w:r w:rsidRPr="00926F33">
              <w:rPr>
                <w:color w:val="000000" w:themeColor="text1"/>
              </w:rPr>
              <w:t>Adaptable, innovative, positive, pro-active and solution focused</w:t>
            </w:r>
          </w:p>
          <w:p w:rsidR="001200EA" w:rsidRPr="00926F33" w:rsidRDefault="001200EA" w:rsidP="001200EA">
            <w:pPr>
              <w:pStyle w:val="ListParagraph"/>
              <w:numPr>
                <w:ilvl w:val="0"/>
                <w:numId w:val="12"/>
              </w:numPr>
              <w:rPr>
                <w:color w:val="000000" w:themeColor="text1"/>
              </w:rPr>
            </w:pPr>
            <w:r w:rsidRPr="00926F33">
              <w:rPr>
                <w:color w:val="000000" w:themeColor="text1"/>
              </w:rPr>
              <w:t>Demonstrate pride and determination at work</w:t>
            </w:r>
          </w:p>
          <w:p w:rsidR="001200EA" w:rsidRPr="00926F33" w:rsidRDefault="001200EA" w:rsidP="001200EA">
            <w:pPr>
              <w:pStyle w:val="ListParagraph"/>
              <w:numPr>
                <w:ilvl w:val="0"/>
                <w:numId w:val="12"/>
              </w:numPr>
              <w:rPr>
                <w:color w:val="000000" w:themeColor="text1"/>
              </w:rPr>
            </w:pPr>
            <w:r w:rsidRPr="00926F33">
              <w:rPr>
                <w:color w:val="000000" w:themeColor="text1"/>
              </w:rPr>
              <w:t xml:space="preserve">Role model learning and development, evaluating own effectiveness honestly and planning next learning steps accordingly. </w:t>
            </w:r>
          </w:p>
          <w:p w:rsidR="001200EA" w:rsidRPr="00926F33" w:rsidRDefault="001200EA" w:rsidP="001200EA">
            <w:pPr>
              <w:pStyle w:val="ListParagraph"/>
              <w:numPr>
                <w:ilvl w:val="0"/>
                <w:numId w:val="12"/>
              </w:numPr>
              <w:rPr>
                <w:color w:val="000000" w:themeColor="text1"/>
              </w:rPr>
            </w:pPr>
            <w:r w:rsidRPr="00926F33">
              <w:rPr>
                <w:color w:val="000000" w:themeColor="text1"/>
              </w:rPr>
              <w:t xml:space="preserve">Act with integrity, role modelling the values and ethical standards of the Nolan Principles. </w:t>
            </w:r>
          </w:p>
          <w:p w:rsidR="001200EA" w:rsidRPr="007B2ACD" w:rsidRDefault="001200EA" w:rsidP="001200EA">
            <w:pPr>
              <w:pStyle w:val="ListParagraph"/>
              <w:numPr>
                <w:ilvl w:val="0"/>
                <w:numId w:val="12"/>
              </w:numPr>
              <w:rPr>
                <w:color w:val="000000" w:themeColor="text1"/>
                <w:sz w:val="24"/>
              </w:rPr>
            </w:pPr>
            <w:r w:rsidRPr="00926F33">
              <w:rPr>
                <w:color w:val="000000" w:themeColor="text1"/>
              </w:rPr>
              <w:t>Be optimistic and ambitious for school life</w:t>
            </w:r>
          </w:p>
        </w:tc>
      </w:tr>
    </w:tbl>
    <w:p w:rsidR="001200EA" w:rsidRPr="00CC1776" w:rsidRDefault="001200EA" w:rsidP="001200EA">
      <w:pPr>
        <w:rPr>
          <w:color w:val="323E4F" w:themeColor="text2" w:themeShade="BF"/>
        </w:rPr>
      </w:pPr>
    </w:p>
    <w:p w:rsidR="001200EA" w:rsidRDefault="001200EA" w:rsidP="00BC7502">
      <w:pPr>
        <w:spacing w:line="276" w:lineRule="auto"/>
        <w:rPr>
          <w:sz w:val="32"/>
        </w:rPr>
      </w:pPr>
    </w:p>
    <w:p w:rsidR="001200EA" w:rsidRDefault="001200EA" w:rsidP="00BC7502">
      <w:pPr>
        <w:spacing w:line="276" w:lineRule="auto"/>
        <w:rPr>
          <w:sz w:val="32"/>
        </w:rPr>
      </w:pPr>
    </w:p>
    <w:p w:rsidR="001200EA" w:rsidRDefault="001200EA" w:rsidP="00BC7502">
      <w:pPr>
        <w:spacing w:line="276" w:lineRule="auto"/>
        <w:rPr>
          <w:sz w:val="32"/>
        </w:rPr>
      </w:pPr>
    </w:p>
    <w:p w:rsidR="001200EA" w:rsidRDefault="001200EA" w:rsidP="00BC7502">
      <w:pPr>
        <w:spacing w:line="276" w:lineRule="auto"/>
        <w:rPr>
          <w:sz w:val="32"/>
        </w:rPr>
      </w:pPr>
    </w:p>
    <w:p w:rsidR="001200EA" w:rsidRDefault="001200EA" w:rsidP="00BC7502">
      <w:pPr>
        <w:spacing w:line="276" w:lineRule="auto"/>
        <w:rPr>
          <w:sz w:val="32"/>
        </w:rPr>
      </w:pPr>
    </w:p>
    <w:p w:rsidR="001200EA" w:rsidRDefault="001200EA" w:rsidP="00BC7502">
      <w:pPr>
        <w:spacing w:line="276" w:lineRule="auto"/>
        <w:rPr>
          <w:sz w:val="32"/>
        </w:rPr>
      </w:pPr>
    </w:p>
    <w:p w:rsidR="00BF3D94" w:rsidRDefault="00BF3D94" w:rsidP="00BC7502">
      <w:pPr>
        <w:spacing w:line="276" w:lineRule="auto"/>
        <w:rPr>
          <w:sz w:val="32"/>
        </w:rPr>
      </w:pPr>
    </w:p>
    <w:p w:rsidR="00BF3D94" w:rsidRDefault="00BF3D94" w:rsidP="00BC7502">
      <w:pPr>
        <w:spacing w:line="276" w:lineRule="auto"/>
        <w:rPr>
          <w:sz w:val="32"/>
        </w:rPr>
      </w:pPr>
    </w:p>
    <w:p w:rsidR="00BC7502" w:rsidRDefault="00BC7502" w:rsidP="00BC7502">
      <w:pPr>
        <w:spacing w:line="276" w:lineRule="auto"/>
        <w:rPr>
          <w:sz w:val="32"/>
        </w:rPr>
      </w:pPr>
    </w:p>
    <w:p w:rsidR="008107B1" w:rsidRDefault="008107B1" w:rsidP="00BF3D94">
      <w:pPr>
        <w:rPr>
          <w:sz w:val="32"/>
        </w:rPr>
      </w:pPr>
    </w:p>
    <w:sectPr w:rsidR="008107B1" w:rsidSect="0099533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18A"/>
    <w:multiLevelType w:val="multilevel"/>
    <w:tmpl w:val="C88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2AE5"/>
    <w:multiLevelType w:val="hybridMultilevel"/>
    <w:tmpl w:val="BF8622C0"/>
    <w:lvl w:ilvl="0" w:tplc="E3A4BAE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85108"/>
    <w:multiLevelType w:val="hybridMultilevel"/>
    <w:tmpl w:val="7FB025E4"/>
    <w:lvl w:ilvl="0" w:tplc="5CEA008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72FFE"/>
    <w:multiLevelType w:val="multilevel"/>
    <w:tmpl w:val="A4B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64DBA"/>
    <w:multiLevelType w:val="hybridMultilevel"/>
    <w:tmpl w:val="5CCC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436D0"/>
    <w:multiLevelType w:val="hybridMultilevel"/>
    <w:tmpl w:val="1F36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BE07C1"/>
    <w:multiLevelType w:val="multilevel"/>
    <w:tmpl w:val="60F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7504D"/>
    <w:multiLevelType w:val="multilevel"/>
    <w:tmpl w:val="B6E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C2076"/>
    <w:multiLevelType w:val="multilevel"/>
    <w:tmpl w:val="018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200FF"/>
    <w:multiLevelType w:val="multilevel"/>
    <w:tmpl w:val="BC7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1431B"/>
    <w:multiLevelType w:val="hybridMultilevel"/>
    <w:tmpl w:val="7870EF3A"/>
    <w:lvl w:ilvl="0" w:tplc="E45074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95329"/>
    <w:multiLevelType w:val="multilevel"/>
    <w:tmpl w:val="300C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54656"/>
    <w:multiLevelType w:val="hybridMultilevel"/>
    <w:tmpl w:val="9316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0"/>
  </w:num>
  <w:num w:numId="6">
    <w:abstractNumId w:val="11"/>
  </w:num>
  <w:num w:numId="7">
    <w:abstractNumId w:val="5"/>
  </w:num>
  <w:num w:numId="8">
    <w:abstractNumId w:val="9"/>
  </w:num>
  <w:num w:numId="9">
    <w:abstractNumId w:val="10"/>
  </w:num>
  <w:num w:numId="10">
    <w:abstractNumId w:val="4"/>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31"/>
    <w:rsid w:val="00025144"/>
    <w:rsid w:val="001200EA"/>
    <w:rsid w:val="00121847"/>
    <w:rsid w:val="001932A5"/>
    <w:rsid w:val="0020528C"/>
    <w:rsid w:val="00226310"/>
    <w:rsid w:val="002C6CF0"/>
    <w:rsid w:val="002C7A70"/>
    <w:rsid w:val="003C4A1C"/>
    <w:rsid w:val="004115D8"/>
    <w:rsid w:val="00485B74"/>
    <w:rsid w:val="004A7DDE"/>
    <w:rsid w:val="00583BF6"/>
    <w:rsid w:val="00586E7B"/>
    <w:rsid w:val="006A1078"/>
    <w:rsid w:val="008107B1"/>
    <w:rsid w:val="008350F1"/>
    <w:rsid w:val="00886BE0"/>
    <w:rsid w:val="008A3803"/>
    <w:rsid w:val="008C5BE2"/>
    <w:rsid w:val="008D4E24"/>
    <w:rsid w:val="00995331"/>
    <w:rsid w:val="00A06A11"/>
    <w:rsid w:val="00AF3614"/>
    <w:rsid w:val="00BC7502"/>
    <w:rsid w:val="00BE5D49"/>
    <w:rsid w:val="00BF3D94"/>
    <w:rsid w:val="00BF40C9"/>
    <w:rsid w:val="00C553AC"/>
    <w:rsid w:val="00EA4F38"/>
    <w:rsid w:val="00F43CC2"/>
    <w:rsid w:val="00F6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2F8C"/>
  <w15:chartTrackingRefBased/>
  <w15:docId w15:val="{87FB5B8B-851B-4BF6-BC23-2D98E841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C75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C75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C7502"/>
    <w:rPr>
      <w:b/>
      <w:bCs/>
    </w:rPr>
  </w:style>
  <w:style w:type="character" w:customStyle="1" w:styleId="Heading3Char">
    <w:name w:val="Heading 3 Char"/>
    <w:basedOn w:val="DefaultParagraphFont"/>
    <w:link w:val="Heading3"/>
    <w:uiPriority w:val="9"/>
    <w:rsid w:val="00BC750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BC750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C7502"/>
    <w:pPr>
      <w:ind w:left="720"/>
      <w:contextualSpacing/>
    </w:pPr>
  </w:style>
  <w:style w:type="character" w:styleId="Hyperlink">
    <w:name w:val="Hyperlink"/>
    <w:basedOn w:val="DefaultParagraphFont"/>
    <w:uiPriority w:val="99"/>
    <w:unhideWhenUsed/>
    <w:rsid w:val="00BF3D94"/>
    <w:rPr>
      <w:color w:val="0563C1" w:themeColor="hyperlink"/>
      <w:u w:val="single"/>
    </w:rPr>
  </w:style>
  <w:style w:type="paragraph" w:styleId="NormalWeb">
    <w:name w:val="Normal (Web)"/>
    <w:basedOn w:val="Normal"/>
    <w:uiPriority w:val="99"/>
    <w:unhideWhenUsed/>
    <w:rsid w:val="008107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9768">
      <w:bodyDiv w:val="1"/>
      <w:marLeft w:val="0"/>
      <w:marRight w:val="0"/>
      <w:marTop w:val="0"/>
      <w:marBottom w:val="0"/>
      <w:divBdr>
        <w:top w:val="none" w:sz="0" w:space="0" w:color="auto"/>
        <w:left w:val="none" w:sz="0" w:space="0" w:color="auto"/>
        <w:bottom w:val="none" w:sz="0" w:space="0" w:color="auto"/>
        <w:right w:val="none" w:sz="0" w:space="0" w:color="auto"/>
      </w:divBdr>
    </w:div>
    <w:div w:id="167333061">
      <w:bodyDiv w:val="1"/>
      <w:marLeft w:val="0"/>
      <w:marRight w:val="0"/>
      <w:marTop w:val="0"/>
      <w:marBottom w:val="0"/>
      <w:divBdr>
        <w:top w:val="none" w:sz="0" w:space="0" w:color="auto"/>
        <w:left w:val="none" w:sz="0" w:space="0" w:color="auto"/>
        <w:bottom w:val="none" w:sz="0" w:space="0" w:color="auto"/>
        <w:right w:val="none" w:sz="0" w:space="0" w:color="auto"/>
      </w:divBdr>
    </w:div>
    <w:div w:id="413401219">
      <w:bodyDiv w:val="1"/>
      <w:marLeft w:val="0"/>
      <w:marRight w:val="0"/>
      <w:marTop w:val="0"/>
      <w:marBottom w:val="0"/>
      <w:divBdr>
        <w:top w:val="none" w:sz="0" w:space="0" w:color="auto"/>
        <w:left w:val="none" w:sz="0" w:space="0" w:color="auto"/>
        <w:bottom w:val="none" w:sz="0" w:space="0" w:color="auto"/>
        <w:right w:val="none" w:sz="0" w:space="0" w:color="auto"/>
      </w:divBdr>
    </w:div>
    <w:div w:id="705757555">
      <w:bodyDiv w:val="1"/>
      <w:marLeft w:val="0"/>
      <w:marRight w:val="0"/>
      <w:marTop w:val="0"/>
      <w:marBottom w:val="0"/>
      <w:divBdr>
        <w:top w:val="none" w:sz="0" w:space="0" w:color="auto"/>
        <w:left w:val="none" w:sz="0" w:space="0" w:color="auto"/>
        <w:bottom w:val="none" w:sz="0" w:space="0" w:color="auto"/>
        <w:right w:val="none" w:sz="0" w:space="0" w:color="auto"/>
      </w:divBdr>
    </w:div>
    <w:div w:id="734593613">
      <w:bodyDiv w:val="1"/>
      <w:marLeft w:val="0"/>
      <w:marRight w:val="0"/>
      <w:marTop w:val="0"/>
      <w:marBottom w:val="0"/>
      <w:divBdr>
        <w:top w:val="none" w:sz="0" w:space="0" w:color="auto"/>
        <w:left w:val="none" w:sz="0" w:space="0" w:color="auto"/>
        <w:bottom w:val="none" w:sz="0" w:space="0" w:color="auto"/>
        <w:right w:val="none" w:sz="0" w:space="0" w:color="auto"/>
      </w:divBdr>
    </w:div>
    <w:div w:id="792141563">
      <w:bodyDiv w:val="1"/>
      <w:marLeft w:val="0"/>
      <w:marRight w:val="0"/>
      <w:marTop w:val="0"/>
      <w:marBottom w:val="0"/>
      <w:divBdr>
        <w:top w:val="none" w:sz="0" w:space="0" w:color="auto"/>
        <w:left w:val="none" w:sz="0" w:space="0" w:color="auto"/>
        <w:bottom w:val="none" w:sz="0" w:space="0" w:color="auto"/>
        <w:right w:val="none" w:sz="0" w:space="0" w:color="auto"/>
      </w:divBdr>
    </w:div>
    <w:div w:id="861626350">
      <w:bodyDiv w:val="1"/>
      <w:marLeft w:val="0"/>
      <w:marRight w:val="0"/>
      <w:marTop w:val="0"/>
      <w:marBottom w:val="0"/>
      <w:divBdr>
        <w:top w:val="none" w:sz="0" w:space="0" w:color="auto"/>
        <w:left w:val="none" w:sz="0" w:space="0" w:color="auto"/>
        <w:bottom w:val="none" w:sz="0" w:space="0" w:color="auto"/>
        <w:right w:val="none" w:sz="0" w:space="0" w:color="auto"/>
      </w:divBdr>
    </w:div>
    <w:div w:id="883373805">
      <w:bodyDiv w:val="1"/>
      <w:marLeft w:val="0"/>
      <w:marRight w:val="0"/>
      <w:marTop w:val="0"/>
      <w:marBottom w:val="0"/>
      <w:divBdr>
        <w:top w:val="none" w:sz="0" w:space="0" w:color="auto"/>
        <w:left w:val="none" w:sz="0" w:space="0" w:color="auto"/>
        <w:bottom w:val="none" w:sz="0" w:space="0" w:color="auto"/>
        <w:right w:val="none" w:sz="0" w:space="0" w:color="auto"/>
      </w:divBdr>
    </w:div>
    <w:div w:id="897328981">
      <w:bodyDiv w:val="1"/>
      <w:marLeft w:val="0"/>
      <w:marRight w:val="0"/>
      <w:marTop w:val="0"/>
      <w:marBottom w:val="0"/>
      <w:divBdr>
        <w:top w:val="none" w:sz="0" w:space="0" w:color="auto"/>
        <w:left w:val="none" w:sz="0" w:space="0" w:color="auto"/>
        <w:bottom w:val="none" w:sz="0" w:space="0" w:color="auto"/>
        <w:right w:val="none" w:sz="0" w:space="0" w:color="auto"/>
      </w:divBdr>
    </w:div>
    <w:div w:id="1785224838">
      <w:bodyDiv w:val="1"/>
      <w:marLeft w:val="0"/>
      <w:marRight w:val="0"/>
      <w:marTop w:val="0"/>
      <w:marBottom w:val="0"/>
      <w:divBdr>
        <w:top w:val="none" w:sz="0" w:space="0" w:color="auto"/>
        <w:left w:val="none" w:sz="0" w:space="0" w:color="auto"/>
        <w:bottom w:val="none" w:sz="0" w:space="0" w:color="auto"/>
        <w:right w:val="none" w:sz="0" w:space="0" w:color="auto"/>
      </w:divBdr>
    </w:div>
    <w:div w:id="1867400813">
      <w:bodyDiv w:val="1"/>
      <w:marLeft w:val="0"/>
      <w:marRight w:val="0"/>
      <w:marTop w:val="0"/>
      <w:marBottom w:val="0"/>
      <w:divBdr>
        <w:top w:val="none" w:sz="0" w:space="0" w:color="auto"/>
        <w:left w:val="none" w:sz="0" w:space="0" w:color="auto"/>
        <w:bottom w:val="none" w:sz="0" w:space="0" w:color="auto"/>
        <w:right w:val="none" w:sz="0" w:space="0" w:color="auto"/>
      </w:divBdr>
    </w:div>
    <w:div w:id="1990212667">
      <w:bodyDiv w:val="1"/>
      <w:marLeft w:val="0"/>
      <w:marRight w:val="0"/>
      <w:marTop w:val="0"/>
      <w:marBottom w:val="0"/>
      <w:divBdr>
        <w:top w:val="none" w:sz="0" w:space="0" w:color="auto"/>
        <w:left w:val="none" w:sz="0" w:space="0" w:color="auto"/>
        <w:bottom w:val="none" w:sz="0" w:space="0" w:color="auto"/>
        <w:right w:val="none" w:sz="0" w:space="0" w:color="auto"/>
      </w:divBdr>
    </w:div>
    <w:div w:id="1991405323">
      <w:bodyDiv w:val="1"/>
      <w:marLeft w:val="0"/>
      <w:marRight w:val="0"/>
      <w:marTop w:val="0"/>
      <w:marBottom w:val="0"/>
      <w:divBdr>
        <w:top w:val="none" w:sz="0" w:space="0" w:color="auto"/>
        <w:left w:val="none" w:sz="0" w:space="0" w:color="auto"/>
        <w:bottom w:val="none" w:sz="0" w:space="0" w:color="auto"/>
        <w:right w:val="none" w:sz="0" w:space="0" w:color="auto"/>
      </w:divBdr>
    </w:div>
    <w:div w:id="2009357038">
      <w:bodyDiv w:val="1"/>
      <w:marLeft w:val="0"/>
      <w:marRight w:val="0"/>
      <w:marTop w:val="0"/>
      <w:marBottom w:val="0"/>
      <w:divBdr>
        <w:top w:val="none" w:sz="0" w:space="0" w:color="auto"/>
        <w:left w:val="none" w:sz="0" w:space="0" w:color="auto"/>
        <w:bottom w:val="none" w:sz="0" w:space="0" w:color="auto"/>
        <w:right w:val="none" w:sz="0" w:space="0" w:color="auto"/>
      </w:divBdr>
    </w:div>
    <w:div w:id="2109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sarah</cp:lastModifiedBy>
  <cp:revision>2</cp:revision>
  <dcterms:created xsi:type="dcterms:W3CDTF">2026-03-31T13:21:00Z</dcterms:created>
  <dcterms:modified xsi:type="dcterms:W3CDTF">2026-03-31T13:21:00Z</dcterms:modified>
</cp:coreProperties>
</file>